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E8CF2" w14:textId="77777777" w:rsidR="00573BEB" w:rsidRPr="00D9058F" w:rsidRDefault="00573BEB" w:rsidP="00EC3BA4">
      <w:pPr>
        <w:tabs>
          <w:tab w:val="left" w:pos="567"/>
          <w:tab w:val="left" w:pos="1134"/>
          <w:tab w:val="left" w:pos="1701"/>
        </w:tabs>
        <w:spacing w:before="0" w:after="0" w:line="240" w:lineRule="auto"/>
        <w:rPr>
          <w:rFonts w:cs="Arial"/>
        </w:rPr>
      </w:pPr>
    </w:p>
    <w:p w14:paraId="5CD1DDE1" w14:textId="77777777" w:rsidR="00573BEB" w:rsidRPr="00D9058F" w:rsidRDefault="00573BEB" w:rsidP="00EC3BA4">
      <w:pPr>
        <w:tabs>
          <w:tab w:val="left" w:pos="567"/>
          <w:tab w:val="left" w:pos="1134"/>
          <w:tab w:val="left" w:pos="1701"/>
        </w:tabs>
        <w:spacing w:before="0" w:after="0" w:line="240" w:lineRule="auto"/>
        <w:rPr>
          <w:rFonts w:cs="Arial"/>
        </w:rPr>
      </w:pPr>
    </w:p>
    <w:p w14:paraId="033D3951" w14:textId="77777777" w:rsidR="000B4EA2" w:rsidRPr="00D9058F" w:rsidRDefault="000B4EA2" w:rsidP="00EC3BA4">
      <w:pPr>
        <w:tabs>
          <w:tab w:val="left" w:pos="567"/>
          <w:tab w:val="left" w:pos="1134"/>
          <w:tab w:val="left" w:pos="1701"/>
        </w:tabs>
        <w:spacing w:before="0" w:after="0" w:line="240" w:lineRule="auto"/>
        <w:rPr>
          <w:rFonts w:cs="Arial"/>
        </w:rPr>
      </w:pPr>
    </w:p>
    <w:p w14:paraId="5ECC77D2" w14:textId="77777777" w:rsidR="000B4EA2" w:rsidRPr="00D9058F" w:rsidRDefault="000B4EA2" w:rsidP="00EC3BA4">
      <w:pPr>
        <w:tabs>
          <w:tab w:val="left" w:pos="567"/>
          <w:tab w:val="left" w:pos="1134"/>
          <w:tab w:val="left" w:pos="1701"/>
        </w:tabs>
        <w:spacing w:before="0" w:after="0" w:line="240" w:lineRule="auto"/>
        <w:rPr>
          <w:rFonts w:cs="Arial"/>
        </w:rPr>
      </w:pPr>
    </w:p>
    <w:p w14:paraId="651D9140" w14:textId="77777777" w:rsidR="000B4EA2" w:rsidRPr="00D9058F" w:rsidRDefault="000B4EA2" w:rsidP="00EC3BA4">
      <w:pPr>
        <w:tabs>
          <w:tab w:val="left" w:pos="567"/>
          <w:tab w:val="left" w:pos="1134"/>
          <w:tab w:val="left" w:pos="1701"/>
        </w:tabs>
        <w:spacing w:before="0" w:after="0" w:line="240" w:lineRule="auto"/>
        <w:rPr>
          <w:rFonts w:cs="Arial"/>
        </w:rPr>
      </w:pPr>
    </w:p>
    <w:p w14:paraId="3A5A2C8D" w14:textId="77777777" w:rsidR="000B4EA2" w:rsidRPr="00D9058F" w:rsidRDefault="000B4EA2" w:rsidP="00EC3BA4">
      <w:pPr>
        <w:tabs>
          <w:tab w:val="left" w:pos="567"/>
          <w:tab w:val="left" w:pos="1134"/>
          <w:tab w:val="left" w:pos="1701"/>
        </w:tabs>
        <w:spacing w:before="0" w:after="0" w:line="240" w:lineRule="auto"/>
        <w:rPr>
          <w:rFonts w:cs="Arial"/>
        </w:rPr>
      </w:pPr>
    </w:p>
    <w:p w14:paraId="306BF112" w14:textId="77777777" w:rsidR="000B4EA2" w:rsidRPr="00D9058F" w:rsidRDefault="000B4EA2" w:rsidP="00EC3BA4">
      <w:pPr>
        <w:tabs>
          <w:tab w:val="left" w:pos="567"/>
          <w:tab w:val="left" w:pos="1134"/>
          <w:tab w:val="left" w:pos="1701"/>
        </w:tabs>
        <w:spacing w:before="0" w:after="0" w:line="240" w:lineRule="auto"/>
        <w:rPr>
          <w:rFonts w:cs="Arial"/>
        </w:rPr>
      </w:pPr>
    </w:p>
    <w:p w14:paraId="380BFCD5" w14:textId="77777777" w:rsidR="000B4EA2" w:rsidRPr="00D9058F" w:rsidRDefault="000B4EA2" w:rsidP="00EC3BA4">
      <w:pPr>
        <w:tabs>
          <w:tab w:val="left" w:pos="567"/>
          <w:tab w:val="left" w:pos="1134"/>
          <w:tab w:val="left" w:pos="1701"/>
        </w:tabs>
        <w:spacing w:before="0" w:after="0" w:line="240" w:lineRule="auto"/>
        <w:rPr>
          <w:rFonts w:cs="Arial"/>
        </w:rPr>
      </w:pPr>
    </w:p>
    <w:p w14:paraId="3EEF412F" w14:textId="77777777" w:rsidR="000B4EA2" w:rsidRPr="00D9058F" w:rsidRDefault="000B4EA2" w:rsidP="00EC3BA4">
      <w:pPr>
        <w:tabs>
          <w:tab w:val="left" w:pos="567"/>
          <w:tab w:val="left" w:pos="1134"/>
          <w:tab w:val="left" w:pos="1701"/>
        </w:tabs>
        <w:spacing w:before="0" w:after="0" w:line="240" w:lineRule="auto"/>
        <w:rPr>
          <w:rFonts w:cs="Arial"/>
        </w:rPr>
      </w:pPr>
    </w:p>
    <w:p w14:paraId="7BA47EB0" w14:textId="77777777" w:rsidR="000B4EA2" w:rsidRPr="00D9058F" w:rsidRDefault="000B4EA2" w:rsidP="00EC3BA4">
      <w:pPr>
        <w:tabs>
          <w:tab w:val="left" w:pos="567"/>
          <w:tab w:val="left" w:pos="1134"/>
          <w:tab w:val="left" w:pos="1701"/>
        </w:tabs>
        <w:spacing w:before="0" w:after="0" w:line="240" w:lineRule="auto"/>
        <w:rPr>
          <w:rFonts w:cs="Arial"/>
        </w:rPr>
      </w:pPr>
    </w:p>
    <w:p w14:paraId="709D253D" w14:textId="77777777" w:rsidR="000B4EA2" w:rsidRPr="00D9058F" w:rsidRDefault="000B4EA2" w:rsidP="00EC3BA4">
      <w:pPr>
        <w:tabs>
          <w:tab w:val="left" w:pos="567"/>
          <w:tab w:val="left" w:pos="1134"/>
          <w:tab w:val="left" w:pos="1701"/>
        </w:tabs>
        <w:spacing w:before="0" w:after="0" w:line="240" w:lineRule="auto"/>
        <w:rPr>
          <w:rFonts w:cs="Arial"/>
        </w:rPr>
      </w:pPr>
    </w:p>
    <w:p w14:paraId="57AA8660" w14:textId="77777777" w:rsidR="00573BEB" w:rsidRPr="00D9058F" w:rsidRDefault="00573BEB" w:rsidP="00EC3BA4">
      <w:pPr>
        <w:tabs>
          <w:tab w:val="left" w:pos="567"/>
          <w:tab w:val="left" w:pos="1134"/>
          <w:tab w:val="left" w:pos="1701"/>
        </w:tabs>
        <w:spacing w:before="0" w:after="0" w:line="240" w:lineRule="auto"/>
        <w:rPr>
          <w:rFonts w:cs="Arial"/>
          <w:b/>
        </w:rPr>
      </w:pPr>
    </w:p>
    <w:p w14:paraId="43F1FC66" w14:textId="77777777" w:rsidR="00573BEB" w:rsidRPr="00F077E4" w:rsidRDefault="00B7211D" w:rsidP="00EC3BA4">
      <w:pPr>
        <w:tabs>
          <w:tab w:val="left" w:pos="567"/>
          <w:tab w:val="left" w:pos="1134"/>
          <w:tab w:val="left" w:pos="1701"/>
        </w:tabs>
        <w:spacing w:before="0" w:after="0" w:line="240" w:lineRule="auto"/>
        <w:rPr>
          <w:rFonts w:cs="Arial"/>
          <w:b/>
          <w:sz w:val="48"/>
          <w:szCs w:val="32"/>
        </w:rPr>
      </w:pPr>
      <w:r w:rsidRPr="00F077E4">
        <w:rPr>
          <w:rFonts w:cs="Arial"/>
          <w:b/>
          <w:sz w:val="48"/>
          <w:szCs w:val="32"/>
        </w:rPr>
        <w:t>PLANNING PROPOSAL</w:t>
      </w:r>
    </w:p>
    <w:p w14:paraId="356CA1A2" w14:textId="77777777" w:rsidR="00573BEB" w:rsidRPr="00F077E4" w:rsidRDefault="00573BEB" w:rsidP="00EC3BA4">
      <w:pPr>
        <w:tabs>
          <w:tab w:val="left" w:pos="567"/>
          <w:tab w:val="left" w:pos="1134"/>
          <w:tab w:val="left" w:pos="1701"/>
        </w:tabs>
        <w:spacing w:before="0" w:after="0" w:line="240" w:lineRule="auto"/>
        <w:rPr>
          <w:rFonts w:cs="Arial"/>
          <w:b/>
          <w:sz w:val="36"/>
        </w:rPr>
      </w:pPr>
    </w:p>
    <w:p w14:paraId="23818FC2" w14:textId="0347FFC6" w:rsidR="00C5445A" w:rsidRPr="00DC25C5" w:rsidRDefault="00C5445A" w:rsidP="00C5445A">
      <w:pPr>
        <w:tabs>
          <w:tab w:val="left" w:pos="567"/>
          <w:tab w:val="left" w:pos="1134"/>
          <w:tab w:val="left" w:pos="1701"/>
        </w:tabs>
        <w:spacing w:before="0" w:after="0" w:line="240" w:lineRule="auto"/>
        <w:rPr>
          <w:rFonts w:cs="Arial"/>
          <w:bCs/>
          <w:sz w:val="36"/>
          <w:szCs w:val="36"/>
        </w:rPr>
      </w:pPr>
      <w:r w:rsidRPr="00DC25C5">
        <w:rPr>
          <w:rFonts w:cs="Arial"/>
          <w:bCs/>
          <w:sz w:val="36"/>
          <w:szCs w:val="36"/>
        </w:rPr>
        <w:t xml:space="preserve">To rezone </w:t>
      </w:r>
      <w:r w:rsidR="006A56A5" w:rsidRPr="00DC25C5">
        <w:rPr>
          <w:rFonts w:cs="Arial"/>
          <w:bCs/>
          <w:sz w:val="36"/>
          <w:szCs w:val="36"/>
        </w:rPr>
        <w:t>part Lot 341 in Deposited Plan 1262760 from SP2 – Water Reservoir to R2 – Low Density Residential pursuant to State Environmental Planning Policy (SEPP) (</w:t>
      </w:r>
      <w:r w:rsidR="00946164" w:rsidRPr="00DC25C5">
        <w:rPr>
          <w:rFonts w:cs="Arial"/>
          <w:bCs/>
          <w:sz w:val="36"/>
          <w:szCs w:val="36"/>
        </w:rPr>
        <w:t>Precincts – Central River City</w:t>
      </w:r>
      <w:r w:rsidR="00DC25C5">
        <w:rPr>
          <w:rFonts w:cs="Arial"/>
          <w:bCs/>
          <w:sz w:val="36"/>
          <w:szCs w:val="36"/>
        </w:rPr>
        <w:t>)</w:t>
      </w:r>
      <w:r w:rsidR="006A56A5" w:rsidRPr="00DC25C5">
        <w:rPr>
          <w:rFonts w:cs="Arial"/>
          <w:bCs/>
          <w:sz w:val="36"/>
          <w:szCs w:val="36"/>
        </w:rPr>
        <w:t xml:space="preserve"> 20</w:t>
      </w:r>
      <w:r w:rsidR="00946164" w:rsidRPr="00DC25C5">
        <w:rPr>
          <w:rFonts w:cs="Arial"/>
          <w:bCs/>
          <w:sz w:val="36"/>
          <w:szCs w:val="36"/>
        </w:rPr>
        <w:t>21</w:t>
      </w:r>
    </w:p>
    <w:p w14:paraId="3C74B907" w14:textId="77777777" w:rsidR="00C5445A" w:rsidRPr="0006587E" w:rsidRDefault="00C5445A" w:rsidP="00C5445A">
      <w:pPr>
        <w:tabs>
          <w:tab w:val="left" w:pos="567"/>
          <w:tab w:val="left" w:pos="1134"/>
          <w:tab w:val="left" w:pos="1701"/>
        </w:tabs>
        <w:spacing w:before="0" w:after="0" w:line="240" w:lineRule="auto"/>
        <w:rPr>
          <w:rFonts w:cs="Arial"/>
          <w:sz w:val="36"/>
        </w:rPr>
      </w:pPr>
    </w:p>
    <w:p w14:paraId="64EB1A2E" w14:textId="77777777" w:rsidR="00C5445A" w:rsidRPr="0006587E" w:rsidRDefault="00C5445A" w:rsidP="00C5445A">
      <w:pPr>
        <w:tabs>
          <w:tab w:val="left" w:pos="567"/>
          <w:tab w:val="left" w:pos="1134"/>
          <w:tab w:val="left" w:pos="1701"/>
        </w:tabs>
        <w:spacing w:before="0" w:after="0" w:line="240" w:lineRule="auto"/>
        <w:rPr>
          <w:rFonts w:cs="Arial"/>
          <w:sz w:val="36"/>
        </w:rPr>
      </w:pPr>
    </w:p>
    <w:p w14:paraId="2A585258" w14:textId="77777777" w:rsidR="00C5445A" w:rsidRPr="0006587E" w:rsidRDefault="00C5445A" w:rsidP="00C5445A">
      <w:pPr>
        <w:tabs>
          <w:tab w:val="left" w:pos="567"/>
          <w:tab w:val="left" w:pos="1134"/>
          <w:tab w:val="left" w:pos="1701"/>
        </w:tabs>
        <w:spacing w:before="0" w:after="0" w:line="240" w:lineRule="auto"/>
        <w:rPr>
          <w:rFonts w:cs="Arial"/>
          <w:sz w:val="36"/>
        </w:rPr>
      </w:pPr>
    </w:p>
    <w:p w14:paraId="195BC892" w14:textId="77777777" w:rsidR="00C5445A" w:rsidRPr="0006587E" w:rsidRDefault="00C5445A" w:rsidP="00C5445A">
      <w:pPr>
        <w:tabs>
          <w:tab w:val="left" w:pos="567"/>
          <w:tab w:val="left" w:pos="1134"/>
          <w:tab w:val="left" w:pos="1701"/>
        </w:tabs>
        <w:spacing w:before="0" w:after="0" w:line="240" w:lineRule="auto"/>
        <w:rPr>
          <w:rFonts w:cs="Arial"/>
          <w:sz w:val="36"/>
        </w:rPr>
      </w:pPr>
    </w:p>
    <w:p w14:paraId="712A5144" w14:textId="77777777" w:rsidR="00C5445A" w:rsidRPr="0006587E" w:rsidRDefault="00C5445A" w:rsidP="00C5445A">
      <w:pPr>
        <w:tabs>
          <w:tab w:val="left" w:pos="567"/>
          <w:tab w:val="left" w:pos="1134"/>
          <w:tab w:val="left" w:pos="1701"/>
        </w:tabs>
        <w:spacing w:before="0" w:after="0" w:line="240" w:lineRule="auto"/>
        <w:rPr>
          <w:rFonts w:cs="Arial"/>
          <w:sz w:val="36"/>
        </w:rPr>
      </w:pPr>
    </w:p>
    <w:p w14:paraId="7F7CA1CC" w14:textId="77777777" w:rsidR="00C5445A" w:rsidRPr="0006587E" w:rsidRDefault="00C5445A" w:rsidP="00C5445A">
      <w:pPr>
        <w:tabs>
          <w:tab w:val="left" w:pos="567"/>
          <w:tab w:val="left" w:pos="1134"/>
          <w:tab w:val="left" w:pos="1701"/>
        </w:tabs>
        <w:spacing w:before="0" w:after="0" w:line="240" w:lineRule="auto"/>
        <w:rPr>
          <w:rFonts w:cs="Arial"/>
          <w:sz w:val="36"/>
        </w:rPr>
      </w:pPr>
    </w:p>
    <w:p w14:paraId="6B58184D" w14:textId="616AACBA" w:rsidR="00C5445A" w:rsidRPr="0006587E" w:rsidRDefault="006A56A5" w:rsidP="00C5445A">
      <w:pPr>
        <w:tabs>
          <w:tab w:val="left" w:pos="567"/>
          <w:tab w:val="left" w:pos="1134"/>
          <w:tab w:val="left" w:pos="1701"/>
        </w:tabs>
        <w:spacing w:before="0" w:after="0" w:line="240" w:lineRule="auto"/>
        <w:rPr>
          <w:rFonts w:cs="Arial"/>
          <w:b/>
          <w:sz w:val="48"/>
          <w:szCs w:val="32"/>
        </w:rPr>
      </w:pPr>
      <w:r w:rsidRPr="0006587E">
        <w:rPr>
          <w:rFonts w:cs="Arial"/>
          <w:b/>
          <w:sz w:val="48"/>
          <w:szCs w:val="32"/>
        </w:rPr>
        <w:t>June 2023</w:t>
      </w:r>
      <w:r w:rsidR="00C5445A" w:rsidRPr="0006587E">
        <w:rPr>
          <w:rFonts w:cs="Arial"/>
          <w:b/>
          <w:sz w:val="48"/>
          <w:szCs w:val="32"/>
        </w:rPr>
        <w:t xml:space="preserve"> </w:t>
      </w:r>
    </w:p>
    <w:p w14:paraId="2DA9324B" w14:textId="77777777" w:rsidR="00C5445A" w:rsidRPr="0006587E" w:rsidRDefault="00C5445A" w:rsidP="00C5445A">
      <w:pPr>
        <w:tabs>
          <w:tab w:val="left" w:pos="567"/>
          <w:tab w:val="left" w:pos="1134"/>
          <w:tab w:val="left" w:pos="1701"/>
        </w:tabs>
        <w:spacing w:before="0" w:after="0" w:line="240" w:lineRule="auto"/>
        <w:rPr>
          <w:rFonts w:cs="Arial"/>
          <w:sz w:val="36"/>
        </w:rPr>
      </w:pPr>
    </w:p>
    <w:p w14:paraId="4EFB2583" w14:textId="77777777" w:rsidR="00C5445A" w:rsidRPr="0006587E" w:rsidRDefault="00C5445A" w:rsidP="00C5445A">
      <w:pPr>
        <w:tabs>
          <w:tab w:val="left" w:pos="567"/>
          <w:tab w:val="left" w:pos="1134"/>
          <w:tab w:val="left" w:pos="1701"/>
        </w:tabs>
        <w:spacing w:before="0" w:after="0" w:line="240" w:lineRule="auto"/>
        <w:rPr>
          <w:rStyle w:val="Heading3Char"/>
          <w:rFonts w:eastAsia="Calibri" w:cs="Arial"/>
          <w:b w:val="0"/>
          <w:sz w:val="36"/>
        </w:rPr>
      </w:pPr>
    </w:p>
    <w:p w14:paraId="5059AD62" w14:textId="77777777" w:rsidR="002D04AE" w:rsidRDefault="002D04AE" w:rsidP="00EC3BA4">
      <w:pPr>
        <w:tabs>
          <w:tab w:val="left" w:pos="567"/>
          <w:tab w:val="left" w:pos="1134"/>
          <w:tab w:val="left" w:pos="1701"/>
        </w:tabs>
        <w:spacing w:before="0" w:after="0" w:line="240" w:lineRule="auto"/>
        <w:rPr>
          <w:rStyle w:val="Heading3Char"/>
          <w:rFonts w:eastAsia="Calibri" w:cs="Arial"/>
          <w:b w:val="0"/>
          <w:sz w:val="22"/>
        </w:rPr>
      </w:pPr>
    </w:p>
    <w:p w14:paraId="1B5D666A" w14:textId="77777777" w:rsidR="00043FA3" w:rsidRDefault="00043FA3" w:rsidP="00EC3BA4">
      <w:pPr>
        <w:tabs>
          <w:tab w:val="left" w:pos="567"/>
          <w:tab w:val="left" w:pos="1134"/>
          <w:tab w:val="left" w:pos="1701"/>
        </w:tabs>
        <w:spacing w:before="0" w:after="0" w:line="240" w:lineRule="auto"/>
        <w:rPr>
          <w:rStyle w:val="Heading3Char"/>
          <w:rFonts w:eastAsia="Calibri" w:cs="Arial"/>
          <w:b w:val="0"/>
          <w:sz w:val="22"/>
        </w:rPr>
      </w:pPr>
    </w:p>
    <w:p w14:paraId="692EB3DE" w14:textId="77777777" w:rsidR="00043FA3" w:rsidRDefault="00043FA3" w:rsidP="00EC3BA4">
      <w:pPr>
        <w:tabs>
          <w:tab w:val="left" w:pos="567"/>
          <w:tab w:val="left" w:pos="1134"/>
          <w:tab w:val="left" w:pos="1701"/>
        </w:tabs>
        <w:spacing w:before="0" w:after="0" w:line="240" w:lineRule="auto"/>
        <w:rPr>
          <w:rStyle w:val="Heading3Char"/>
          <w:rFonts w:eastAsia="Calibri" w:cs="Arial"/>
          <w:b w:val="0"/>
          <w:sz w:val="22"/>
        </w:rPr>
      </w:pPr>
    </w:p>
    <w:p w14:paraId="3FB730CD" w14:textId="77777777" w:rsidR="00043FA3" w:rsidRDefault="00043FA3" w:rsidP="00EC3BA4">
      <w:pPr>
        <w:tabs>
          <w:tab w:val="left" w:pos="567"/>
          <w:tab w:val="left" w:pos="1134"/>
          <w:tab w:val="left" w:pos="1701"/>
        </w:tabs>
        <w:spacing w:before="0" w:after="0" w:line="240" w:lineRule="auto"/>
        <w:rPr>
          <w:rStyle w:val="Heading3Char"/>
          <w:rFonts w:eastAsia="Calibri" w:cs="Arial"/>
          <w:b w:val="0"/>
          <w:sz w:val="22"/>
        </w:rPr>
      </w:pPr>
    </w:p>
    <w:p w14:paraId="71D80A8D" w14:textId="77777777" w:rsidR="00043FA3" w:rsidRDefault="00043FA3" w:rsidP="00EC3BA4">
      <w:pPr>
        <w:tabs>
          <w:tab w:val="left" w:pos="567"/>
          <w:tab w:val="left" w:pos="1134"/>
          <w:tab w:val="left" w:pos="1701"/>
        </w:tabs>
        <w:spacing w:before="0" w:after="0" w:line="240" w:lineRule="auto"/>
        <w:rPr>
          <w:rStyle w:val="Heading3Char"/>
          <w:rFonts w:eastAsia="Calibri" w:cs="Arial"/>
          <w:b w:val="0"/>
          <w:sz w:val="22"/>
        </w:rPr>
      </w:pPr>
    </w:p>
    <w:p w14:paraId="0819BA83" w14:textId="77777777" w:rsidR="002D04AE" w:rsidRPr="00D26393" w:rsidRDefault="002D04AE" w:rsidP="00EC3BA4">
      <w:pPr>
        <w:tabs>
          <w:tab w:val="left" w:pos="567"/>
          <w:tab w:val="left" w:pos="1134"/>
          <w:tab w:val="left" w:pos="1701"/>
        </w:tabs>
        <w:spacing w:before="0" w:after="0" w:line="240" w:lineRule="auto"/>
        <w:rPr>
          <w:rStyle w:val="Heading3Char"/>
          <w:rFonts w:eastAsia="Calibri" w:cs="Arial"/>
          <w:b w:val="0"/>
          <w:sz w:val="22"/>
        </w:rPr>
      </w:pPr>
    </w:p>
    <w:p w14:paraId="5E14EDA8" w14:textId="77777777" w:rsidR="00D9058F" w:rsidRPr="00D26393" w:rsidRDefault="00D9058F" w:rsidP="00EC3BA4">
      <w:pPr>
        <w:tabs>
          <w:tab w:val="left" w:pos="567"/>
          <w:tab w:val="left" w:pos="1134"/>
          <w:tab w:val="left" w:pos="1701"/>
        </w:tabs>
        <w:spacing w:before="0" w:after="0" w:line="240" w:lineRule="auto"/>
        <w:rPr>
          <w:rStyle w:val="Heading3Char"/>
          <w:rFonts w:eastAsia="Calibri" w:cs="Arial"/>
          <w:b w:val="0"/>
          <w:sz w:val="22"/>
        </w:rPr>
      </w:pPr>
    </w:p>
    <w:p w14:paraId="63EE3D77" w14:textId="77777777" w:rsidR="005C26E2" w:rsidRPr="00482200" w:rsidRDefault="005C26E2" w:rsidP="00EC3BA4">
      <w:pPr>
        <w:tabs>
          <w:tab w:val="left" w:pos="567"/>
          <w:tab w:val="left" w:pos="1134"/>
          <w:tab w:val="left" w:pos="1701"/>
        </w:tabs>
        <w:spacing w:before="0" w:after="0" w:line="240" w:lineRule="auto"/>
        <w:rPr>
          <w:rStyle w:val="Heading3Char"/>
          <w:rFonts w:eastAsia="Calibri" w:cs="Arial"/>
          <w:color w:val="FF0000"/>
          <w:sz w:val="22"/>
        </w:rPr>
        <w:sectPr w:rsidR="005C26E2" w:rsidRPr="00482200" w:rsidSect="00263AC4">
          <w:headerReference w:type="even" r:id="rId9"/>
          <w:headerReference w:type="default" r:id="rId10"/>
          <w:footerReference w:type="even" r:id="rId11"/>
          <w:footerReference w:type="default" r:id="rId12"/>
          <w:headerReference w:type="first" r:id="rId13"/>
          <w:footerReference w:type="first" r:id="rId14"/>
          <w:pgSz w:w="11906" w:h="16838"/>
          <w:pgMar w:top="426" w:right="991" w:bottom="1440" w:left="1276" w:header="708" w:footer="708" w:gutter="0"/>
          <w:cols w:space="708"/>
          <w:docGrid w:linePitch="360"/>
        </w:sectPr>
      </w:pPr>
    </w:p>
    <w:p w14:paraId="45B8EC9A" w14:textId="77777777" w:rsidR="00573BEB" w:rsidRPr="00D9058F" w:rsidRDefault="00573BEB" w:rsidP="00EC3BA4">
      <w:pPr>
        <w:tabs>
          <w:tab w:val="left" w:pos="567"/>
          <w:tab w:val="left" w:pos="1134"/>
          <w:tab w:val="left" w:pos="1701"/>
        </w:tabs>
        <w:spacing w:before="0" w:after="0" w:line="240" w:lineRule="auto"/>
        <w:rPr>
          <w:rStyle w:val="Heading3Char"/>
          <w:rFonts w:eastAsia="Calibri" w:cs="Arial"/>
          <w:sz w:val="22"/>
        </w:rPr>
      </w:pPr>
    </w:p>
    <w:p w14:paraId="625998C6" w14:textId="77777777" w:rsidR="00573BEB" w:rsidRPr="00D26393" w:rsidRDefault="00573BEB" w:rsidP="00EC3BA4">
      <w:pPr>
        <w:tabs>
          <w:tab w:val="left" w:pos="567"/>
          <w:tab w:val="left" w:pos="1134"/>
          <w:tab w:val="left" w:pos="1701"/>
        </w:tabs>
        <w:spacing w:before="0" w:after="0" w:line="240" w:lineRule="auto"/>
        <w:rPr>
          <w:rStyle w:val="Heading3Char"/>
          <w:rFonts w:eastAsia="Calibri" w:cs="Arial"/>
          <w:b w:val="0"/>
          <w:sz w:val="22"/>
        </w:rPr>
      </w:pPr>
    </w:p>
    <w:p w14:paraId="2246D30D" w14:textId="77777777" w:rsidR="00BE7EE6" w:rsidRDefault="00BE7EE6" w:rsidP="00EC3BA4">
      <w:pPr>
        <w:tabs>
          <w:tab w:val="left" w:pos="567"/>
          <w:tab w:val="left" w:pos="1134"/>
          <w:tab w:val="left" w:pos="1701"/>
        </w:tabs>
        <w:spacing w:before="0" w:after="0" w:line="240" w:lineRule="auto"/>
        <w:rPr>
          <w:rFonts w:cs="Arial"/>
        </w:rPr>
      </w:pPr>
    </w:p>
    <w:p w14:paraId="121B5B83" w14:textId="77777777" w:rsidR="00B4012D" w:rsidRDefault="00B4012D" w:rsidP="00EC3BA4">
      <w:pPr>
        <w:tabs>
          <w:tab w:val="left" w:pos="567"/>
          <w:tab w:val="left" w:pos="1134"/>
          <w:tab w:val="left" w:pos="1701"/>
        </w:tabs>
        <w:spacing w:before="0" w:after="0" w:line="240" w:lineRule="auto"/>
        <w:rPr>
          <w:rFonts w:cs="Arial"/>
        </w:rPr>
      </w:pPr>
    </w:p>
    <w:p w14:paraId="3E927680" w14:textId="77777777" w:rsidR="00B4012D" w:rsidRDefault="00B4012D" w:rsidP="00EC3BA4">
      <w:pPr>
        <w:tabs>
          <w:tab w:val="left" w:pos="567"/>
          <w:tab w:val="left" w:pos="1134"/>
          <w:tab w:val="left" w:pos="1701"/>
        </w:tabs>
        <w:spacing w:before="0" w:after="0" w:line="240" w:lineRule="auto"/>
        <w:rPr>
          <w:rFonts w:cs="Arial"/>
        </w:rPr>
      </w:pPr>
    </w:p>
    <w:p w14:paraId="13D8D209" w14:textId="77777777" w:rsidR="00B4012D" w:rsidRDefault="00B4012D" w:rsidP="00EC3BA4">
      <w:pPr>
        <w:tabs>
          <w:tab w:val="left" w:pos="567"/>
          <w:tab w:val="left" w:pos="1134"/>
          <w:tab w:val="left" w:pos="1701"/>
        </w:tabs>
        <w:spacing w:before="0" w:after="0" w:line="240" w:lineRule="auto"/>
        <w:rPr>
          <w:rFonts w:cs="Arial"/>
        </w:rPr>
      </w:pPr>
    </w:p>
    <w:p w14:paraId="7FFE6C52" w14:textId="77777777" w:rsidR="00B4012D" w:rsidRDefault="00B4012D" w:rsidP="00EC3BA4">
      <w:pPr>
        <w:tabs>
          <w:tab w:val="left" w:pos="567"/>
          <w:tab w:val="left" w:pos="1134"/>
          <w:tab w:val="left" w:pos="1701"/>
        </w:tabs>
        <w:spacing w:before="0" w:after="0" w:line="240" w:lineRule="auto"/>
        <w:rPr>
          <w:rFonts w:cs="Arial"/>
        </w:rPr>
      </w:pPr>
    </w:p>
    <w:p w14:paraId="5E8E89D0" w14:textId="77777777" w:rsidR="00B4012D" w:rsidRDefault="00B4012D" w:rsidP="00EC3BA4">
      <w:pPr>
        <w:tabs>
          <w:tab w:val="left" w:pos="567"/>
          <w:tab w:val="left" w:pos="1134"/>
          <w:tab w:val="left" w:pos="1701"/>
        </w:tabs>
        <w:spacing w:before="0" w:after="0" w:line="240" w:lineRule="auto"/>
        <w:rPr>
          <w:rFonts w:cs="Arial"/>
        </w:rPr>
      </w:pPr>
    </w:p>
    <w:p w14:paraId="1D49CC81" w14:textId="77777777" w:rsidR="00B4012D" w:rsidRPr="00D9058F" w:rsidRDefault="00B4012D" w:rsidP="00EC3BA4">
      <w:pPr>
        <w:tabs>
          <w:tab w:val="left" w:pos="567"/>
          <w:tab w:val="left" w:pos="1134"/>
          <w:tab w:val="left" w:pos="1701"/>
        </w:tabs>
        <w:spacing w:before="0" w:after="0" w:line="240" w:lineRule="auto"/>
        <w:rPr>
          <w:rFonts w:cs="Arial"/>
        </w:rPr>
      </w:pPr>
    </w:p>
    <w:p w14:paraId="33371F78" w14:textId="77777777" w:rsidR="00CB1DF3" w:rsidRPr="00D9058F" w:rsidRDefault="00CB1DF3" w:rsidP="00EC3BA4">
      <w:pPr>
        <w:tabs>
          <w:tab w:val="left" w:pos="567"/>
          <w:tab w:val="left" w:pos="1134"/>
          <w:tab w:val="left" w:pos="1701"/>
        </w:tabs>
        <w:spacing w:before="0" w:after="0" w:line="240" w:lineRule="auto"/>
        <w:rPr>
          <w:rFonts w:cs="Arial"/>
        </w:rPr>
      </w:pPr>
    </w:p>
    <w:p w14:paraId="64BF17AE" w14:textId="77777777" w:rsidR="00CB1DF3" w:rsidRPr="00E5639C" w:rsidRDefault="00573BEB" w:rsidP="00EC3BA4">
      <w:pPr>
        <w:tabs>
          <w:tab w:val="left" w:pos="567"/>
          <w:tab w:val="left" w:pos="1134"/>
          <w:tab w:val="left" w:pos="1701"/>
        </w:tabs>
        <w:spacing w:before="0" w:after="0" w:line="240" w:lineRule="auto"/>
        <w:rPr>
          <w:rFonts w:cs="Arial"/>
          <w:b/>
          <w:sz w:val="32"/>
          <w:szCs w:val="32"/>
        </w:rPr>
      </w:pPr>
      <w:r w:rsidRPr="00E5639C">
        <w:rPr>
          <w:rFonts w:cs="Arial"/>
          <w:b/>
          <w:sz w:val="32"/>
          <w:szCs w:val="32"/>
        </w:rPr>
        <w:t>Contents</w:t>
      </w:r>
    </w:p>
    <w:p w14:paraId="11FC6D4B" w14:textId="77777777" w:rsidR="005D5777" w:rsidRDefault="005D5777" w:rsidP="00EC3BA4">
      <w:pPr>
        <w:tabs>
          <w:tab w:val="left" w:pos="567"/>
          <w:tab w:val="left" w:pos="1134"/>
          <w:tab w:val="left" w:pos="1701"/>
        </w:tabs>
        <w:spacing w:before="0" w:after="0" w:line="240" w:lineRule="auto"/>
        <w:rPr>
          <w:rFonts w:cs="Arial"/>
        </w:rPr>
      </w:pPr>
    </w:p>
    <w:p w14:paraId="1BF98C1F" w14:textId="77777777" w:rsidR="00B4012D" w:rsidRDefault="00B4012D" w:rsidP="00EC3BA4">
      <w:pPr>
        <w:tabs>
          <w:tab w:val="left" w:pos="567"/>
          <w:tab w:val="left" w:pos="1134"/>
          <w:tab w:val="left" w:pos="1701"/>
        </w:tabs>
        <w:spacing w:before="0" w:after="0" w:line="240" w:lineRule="auto"/>
        <w:rPr>
          <w:rFonts w:cs="Arial"/>
        </w:rPr>
      </w:pPr>
    </w:p>
    <w:p w14:paraId="0EA1DA4E" w14:textId="77777777" w:rsidR="00C15079" w:rsidRPr="00D9058F" w:rsidRDefault="00C15079" w:rsidP="00EC3BA4">
      <w:pPr>
        <w:tabs>
          <w:tab w:val="left" w:pos="567"/>
          <w:tab w:val="left" w:pos="1134"/>
          <w:tab w:val="left" w:pos="1701"/>
        </w:tabs>
        <w:spacing w:before="0" w:after="0" w:line="240" w:lineRule="auto"/>
        <w:rPr>
          <w:rFonts w:cs="Arial"/>
        </w:rPr>
      </w:pPr>
    </w:p>
    <w:p w14:paraId="4F814BBD" w14:textId="77777777" w:rsidR="005D5777" w:rsidRPr="00D9058F" w:rsidRDefault="005D5777" w:rsidP="00EC3BA4">
      <w:pPr>
        <w:tabs>
          <w:tab w:val="left" w:pos="567"/>
          <w:tab w:val="left" w:pos="1134"/>
          <w:tab w:val="left" w:pos="1701"/>
        </w:tabs>
        <w:spacing w:before="0" w:after="0" w:line="240" w:lineRule="auto"/>
        <w:rPr>
          <w:rFonts w:cs="Arial"/>
        </w:rPr>
      </w:pPr>
    </w:p>
    <w:p w14:paraId="2A1E5659" w14:textId="46AFA4D8" w:rsidR="0061134E" w:rsidRDefault="009411E8">
      <w:pPr>
        <w:pStyle w:val="TOC1"/>
        <w:tabs>
          <w:tab w:val="right" w:leader="dot" w:pos="9629"/>
        </w:tabs>
        <w:rPr>
          <w:rFonts w:asciiTheme="minorHAnsi" w:eastAsiaTheme="minorEastAsia" w:hAnsiTheme="minorHAnsi" w:cstheme="minorBidi"/>
          <w:noProof/>
          <w:lang w:eastAsia="en-AU"/>
        </w:rPr>
      </w:pPr>
      <w:r>
        <w:rPr>
          <w:rFonts w:eastAsia="Arial" w:cs="Arial"/>
          <w:w w:val="105"/>
        </w:rPr>
        <w:fldChar w:fldCharType="begin"/>
      </w:r>
      <w:r>
        <w:rPr>
          <w:rFonts w:eastAsia="Arial" w:cs="Arial"/>
          <w:w w:val="105"/>
        </w:rPr>
        <w:instrText xml:space="preserve"> TOC \h \z \t "pphead1,1,pphead2,2" </w:instrText>
      </w:r>
      <w:r>
        <w:rPr>
          <w:rFonts w:eastAsia="Arial" w:cs="Arial"/>
          <w:w w:val="105"/>
        </w:rPr>
        <w:fldChar w:fldCharType="separate"/>
      </w:r>
      <w:hyperlink w:anchor="_Toc92807992" w:history="1">
        <w:r w:rsidR="0061134E" w:rsidRPr="00774F13">
          <w:rPr>
            <w:rStyle w:val="Hyperlink"/>
            <w:noProof/>
          </w:rPr>
          <w:t>EXECUTIVE SUMMARY</w:t>
        </w:r>
        <w:r w:rsidR="0061134E">
          <w:rPr>
            <w:noProof/>
            <w:webHidden/>
          </w:rPr>
          <w:tab/>
        </w:r>
        <w:r w:rsidR="0061134E">
          <w:rPr>
            <w:noProof/>
            <w:webHidden/>
          </w:rPr>
          <w:fldChar w:fldCharType="begin"/>
        </w:r>
        <w:r w:rsidR="0061134E">
          <w:rPr>
            <w:noProof/>
            <w:webHidden/>
          </w:rPr>
          <w:instrText xml:space="preserve"> PAGEREF _Toc92807992 \h </w:instrText>
        </w:r>
        <w:r w:rsidR="0061134E">
          <w:rPr>
            <w:noProof/>
            <w:webHidden/>
          </w:rPr>
        </w:r>
        <w:r w:rsidR="0061134E">
          <w:rPr>
            <w:noProof/>
            <w:webHidden/>
          </w:rPr>
          <w:fldChar w:fldCharType="separate"/>
        </w:r>
        <w:r w:rsidR="00517CCD">
          <w:rPr>
            <w:noProof/>
            <w:webHidden/>
          </w:rPr>
          <w:t>1</w:t>
        </w:r>
        <w:r w:rsidR="0061134E">
          <w:rPr>
            <w:noProof/>
            <w:webHidden/>
          </w:rPr>
          <w:fldChar w:fldCharType="end"/>
        </w:r>
      </w:hyperlink>
    </w:p>
    <w:p w14:paraId="68E34C14" w14:textId="01D38D8E" w:rsidR="0061134E" w:rsidRDefault="00000000">
      <w:pPr>
        <w:pStyle w:val="TOC1"/>
        <w:tabs>
          <w:tab w:val="right" w:leader="dot" w:pos="9629"/>
        </w:tabs>
        <w:rPr>
          <w:rFonts w:asciiTheme="minorHAnsi" w:eastAsiaTheme="minorEastAsia" w:hAnsiTheme="minorHAnsi" w:cstheme="minorBidi"/>
          <w:noProof/>
          <w:lang w:eastAsia="en-AU"/>
        </w:rPr>
      </w:pPr>
      <w:hyperlink w:anchor="_Toc92807993" w:history="1">
        <w:r w:rsidR="0061134E" w:rsidRPr="00774F13">
          <w:rPr>
            <w:rStyle w:val="Hyperlink"/>
            <w:noProof/>
          </w:rPr>
          <w:t>PART 1 – OBJECTIVES AND INTENDED OUTCOMES</w:t>
        </w:r>
        <w:r w:rsidR="0061134E">
          <w:rPr>
            <w:noProof/>
            <w:webHidden/>
          </w:rPr>
          <w:tab/>
        </w:r>
        <w:r w:rsidR="0061134E">
          <w:rPr>
            <w:noProof/>
            <w:webHidden/>
          </w:rPr>
          <w:fldChar w:fldCharType="begin"/>
        </w:r>
        <w:r w:rsidR="0061134E">
          <w:rPr>
            <w:noProof/>
            <w:webHidden/>
          </w:rPr>
          <w:instrText xml:space="preserve"> PAGEREF _Toc92807993 \h </w:instrText>
        </w:r>
        <w:r w:rsidR="0061134E">
          <w:rPr>
            <w:noProof/>
            <w:webHidden/>
          </w:rPr>
        </w:r>
        <w:r w:rsidR="0061134E">
          <w:rPr>
            <w:noProof/>
            <w:webHidden/>
          </w:rPr>
          <w:fldChar w:fldCharType="separate"/>
        </w:r>
        <w:r w:rsidR="00517CCD">
          <w:rPr>
            <w:noProof/>
            <w:webHidden/>
          </w:rPr>
          <w:t>5</w:t>
        </w:r>
        <w:r w:rsidR="0061134E">
          <w:rPr>
            <w:noProof/>
            <w:webHidden/>
          </w:rPr>
          <w:fldChar w:fldCharType="end"/>
        </w:r>
      </w:hyperlink>
    </w:p>
    <w:p w14:paraId="72EA7A7F" w14:textId="3C37B758" w:rsidR="0061134E" w:rsidRDefault="00000000">
      <w:pPr>
        <w:pStyle w:val="TOC1"/>
        <w:tabs>
          <w:tab w:val="right" w:leader="dot" w:pos="9629"/>
        </w:tabs>
        <w:rPr>
          <w:rFonts w:asciiTheme="minorHAnsi" w:eastAsiaTheme="minorEastAsia" w:hAnsiTheme="minorHAnsi" w:cstheme="minorBidi"/>
          <w:noProof/>
          <w:lang w:eastAsia="en-AU"/>
        </w:rPr>
      </w:pPr>
      <w:hyperlink w:anchor="_Toc92807994" w:history="1">
        <w:r w:rsidR="0061134E" w:rsidRPr="00774F13">
          <w:rPr>
            <w:rStyle w:val="Hyperlink"/>
            <w:noProof/>
          </w:rPr>
          <w:t>PART 2 – EXPLANATION OF PROVISIONS</w:t>
        </w:r>
        <w:r w:rsidR="0061134E">
          <w:rPr>
            <w:noProof/>
            <w:webHidden/>
          </w:rPr>
          <w:tab/>
        </w:r>
        <w:r w:rsidR="0061134E">
          <w:rPr>
            <w:noProof/>
            <w:webHidden/>
          </w:rPr>
          <w:fldChar w:fldCharType="begin"/>
        </w:r>
        <w:r w:rsidR="0061134E">
          <w:rPr>
            <w:noProof/>
            <w:webHidden/>
          </w:rPr>
          <w:instrText xml:space="preserve"> PAGEREF _Toc92807994 \h </w:instrText>
        </w:r>
        <w:r w:rsidR="0061134E">
          <w:rPr>
            <w:noProof/>
            <w:webHidden/>
          </w:rPr>
        </w:r>
        <w:r w:rsidR="0061134E">
          <w:rPr>
            <w:noProof/>
            <w:webHidden/>
          </w:rPr>
          <w:fldChar w:fldCharType="separate"/>
        </w:r>
        <w:r w:rsidR="00517CCD">
          <w:rPr>
            <w:noProof/>
            <w:webHidden/>
          </w:rPr>
          <w:t>6</w:t>
        </w:r>
        <w:r w:rsidR="0061134E">
          <w:rPr>
            <w:noProof/>
            <w:webHidden/>
          </w:rPr>
          <w:fldChar w:fldCharType="end"/>
        </w:r>
      </w:hyperlink>
    </w:p>
    <w:p w14:paraId="286A552C" w14:textId="7B17D486" w:rsidR="0061134E" w:rsidRDefault="00000000">
      <w:pPr>
        <w:pStyle w:val="TOC1"/>
        <w:tabs>
          <w:tab w:val="right" w:leader="dot" w:pos="9629"/>
        </w:tabs>
        <w:rPr>
          <w:rFonts w:asciiTheme="minorHAnsi" w:eastAsiaTheme="minorEastAsia" w:hAnsiTheme="minorHAnsi" w:cstheme="minorBidi"/>
          <w:noProof/>
          <w:lang w:eastAsia="en-AU"/>
        </w:rPr>
      </w:pPr>
      <w:hyperlink w:anchor="_Toc92807995" w:history="1">
        <w:r w:rsidR="0061134E" w:rsidRPr="00774F13">
          <w:rPr>
            <w:rStyle w:val="Hyperlink"/>
            <w:noProof/>
          </w:rPr>
          <w:t>PART 3 – JUSTIFICATION OF STRATEGIC AND SITE-SPECIFIC MERIT</w:t>
        </w:r>
        <w:r w:rsidR="0061134E">
          <w:rPr>
            <w:noProof/>
            <w:webHidden/>
          </w:rPr>
          <w:tab/>
        </w:r>
        <w:r w:rsidR="0061134E">
          <w:rPr>
            <w:noProof/>
            <w:webHidden/>
          </w:rPr>
          <w:fldChar w:fldCharType="begin"/>
        </w:r>
        <w:r w:rsidR="0061134E">
          <w:rPr>
            <w:noProof/>
            <w:webHidden/>
          </w:rPr>
          <w:instrText xml:space="preserve"> PAGEREF _Toc92807995 \h </w:instrText>
        </w:r>
        <w:r w:rsidR="0061134E">
          <w:rPr>
            <w:noProof/>
            <w:webHidden/>
          </w:rPr>
        </w:r>
        <w:r w:rsidR="0061134E">
          <w:rPr>
            <w:noProof/>
            <w:webHidden/>
          </w:rPr>
          <w:fldChar w:fldCharType="separate"/>
        </w:r>
        <w:r w:rsidR="00517CCD">
          <w:rPr>
            <w:noProof/>
            <w:webHidden/>
          </w:rPr>
          <w:t>7</w:t>
        </w:r>
        <w:r w:rsidR="0061134E">
          <w:rPr>
            <w:noProof/>
            <w:webHidden/>
          </w:rPr>
          <w:fldChar w:fldCharType="end"/>
        </w:r>
      </w:hyperlink>
    </w:p>
    <w:p w14:paraId="1252365B" w14:textId="2C575C0B" w:rsidR="0061134E" w:rsidRDefault="00000000">
      <w:pPr>
        <w:pStyle w:val="TOC2"/>
        <w:tabs>
          <w:tab w:val="left" w:pos="1134"/>
        </w:tabs>
        <w:rPr>
          <w:rFonts w:asciiTheme="minorHAnsi" w:eastAsiaTheme="minorEastAsia" w:hAnsiTheme="minorHAnsi" w:cstheme="minorBidi"/>
          <w:noProof/>
          <w:lang w:eastAsia="en-AU"/>
        </w:rPr>
      </w:pPr>
      <w:hyperlink w:anchor="_Toc92807996" w:history="1">
        <w:r w:rsidR="0061134E" w:rsidRPr="00774F13">
          <w:rPr>
            <w:rStyle w:val="Hyperlink"/>
            <w:noProof/>
            <w:lang w:eastAsia="en-AU"/>
          </w:rPr>
          <w:t>A.</w:t>
        </w:r>
        <w:r w:rsidR="0061134E">
          <w:rPr>
            <w:rFonts w:asciiTheme="minorHAnsi" w:eastAsiaTheme="minorEastAsia" w:hAnsiTheme="minorHAnsi" w:cstheme="minorBidi"/>
            <w:noProof/>
            <w:lang w:eastAsia="en-AU"/>
          </w:rPr>
          <w:tab/>
        </w:r>
        <w:r w:rsidR="0061134E" w:rsidRPr="00774F13">
          <w:rPr>
            <w:rStyle w:val="Hyperlink"/>
            <w:noProof/>
          </w:rPr>
          <w:t>NEED FOR THE PLANNING PROPOSAL</w:t>
        </w:r>
        <w:r w:rsidR="0061134E">
          <w:rPr>
            <w:noProof/>
            <w:webHidden/>
          </w:rPr>
          <w:tab/>
        </w:r>
        <w:r w:rsidR="0061134E">
          <w:rPr>
            <w:noProof/>
            <w:webHidden/>
          </w:rPr>
          <w:fldChar w:fldCharType="begin"/>
        </w:r>
        <w:r w:rsidR="0061134E">
          <w:rPr>
            <w:noProof/>
            <w:webHidden/>
          </w:rPr>
          <w:instrText xml:space="preserve"> PAGEREF _Toc92807996 \h </w:instrText>
        </w:r>
        <w:r w:rsidR="0061134E">
          <w:rPr>
            <w:noProof/>
            <w:webHidden/>
          </w:rPr>
        </w:r>
        <w:r w:rsidR="0061134E">
          <w:rPr>
            <w:noProof/>
            <w:webHidden/>
          </w:rPr>
          <w:fldChar w:fldCharType="separate"/>
        </w:r>
        <w:r w:rsidR="00517CCD">
          <w:rPr>
            <w:noProof/>
            <w:webHidden/>
          </w:rPr>
          <w:t>8</w:t>
        </w:r>
        <w:r w:rsidR="0061134E">
          <w:rPr>
            <w:noProof/>
            <w:webHidden/>
          </w:rPr>
          <w:fldChar w:fldCharType="end"/>
        </w:r>
      </w:hyperlink>
    </w:p>
    <w:p w14:paraId="76FBEB77" w14:textId="49197C41" w:rsidR="0061134E" w:rsidRDefault="00000000">
      <w:pPr>
        <w:pStyle w:val="TOC2"/>
        <w:tabs>
          <w:tab w:val="left" w:pos="1134"/>
        </w:tabs>
        <w:rPr>
          <w:rFonts w:asciiTheme="minorHAnsi" w:eastAsiaTheme="minorEastAsia" w:hAnsiTheme="minorHAnsi" w:cstheme="minorBidi"/>
          <w:noProof/>
          <w:lang w:eastAsia="en-AU"/>
        </w:rPr>
      </w:pPr>
      <w:hyperlink w:anchor="_Toc92807997" w:history="1">
        <w:r w:rsidR="0061134E" w:rsidRPr="00774F13">
          <w:rPr>
            <w:rStyle w:val="Hyperlink"/>
            <w:noProof/>
          </w:rPr>
          <w:t>B.</w:t>
        </w:r>
        <w:r w:rsidR="0061134E">
          <w:rPr>
            <w:rFonts w:asciiTheme="minorHAnsi" w:eastAsiaTheme="minorEastAsia" w:hAnsiTheme="minorHAnsi" w:cstheme="minorBidi"/>
            <w:noProof/>
            <w:lang w:eastAsia="en-AU"/>
          </w:rPr>
          <w:tab/>
        </w:r>
        <w:r w:rsidR="0061134E" w:rsidRPr="00774F13">
          <w:rPr>
            <w:rStyle w:val="Hyperlink"/>
            <w:noProof/>
          </w:rPr>
          <w:t>RELATIONSHIP TO STRATEGIC PLANNING FRAMEWORK</w:t>
        </w:r>
        <w:r w:rsidR="0061134E">
          <w:rPr>
            <w:noProof/>
            <w:webHidden/>
          </w:rPr>
          <w:tab/>
        </w:r>
        <w:r w:rsidR="0061134E">
          <w:rPr>
            <w:noProof/>
            <w:webHidden/>
          </w:rPr>
          <w:fldChar w:fldCharType="begin"/>
        </w:r>
        <w:r w:rsidR="0061134E">
          <w:rPr>
            <w:noProof/>
            <w:webHidden/>
          </w:rPr>
          <w:instrText xml:space="preserve"> PAGEREF _Toc92807997 \h </w:instrText>
        </w:r>
        <w:r w:rsidR="0061134E">
          <w:rPr>
            <w:noProof/>
            <w:webHidden/>
          </w:rPr>
        </w:r>
        <w:r w:rsidR="0061134E">
          <w:rPr>
            <w:noProof/>
            <w:webHidden/>
          </w:rPr>
          <w:fldChar w:fldCharType="separate"/>
        </w:r>
        <w:r w:rsidR="00517CCD">
          <w:rPr>
            <w:noProof/>
            <w:webHidden/>
          </w:rPr>
          <w:t>8</w:t>
        </w:r>
        <w:r w:rsidR="0061134E">
          <w:rPr>
            <w:noProof/>
            <w:webHidden/>
          </w:rPr>
          <w:fldChar w:fldCharType="end"/>
        </w:r>
      </w:hyperlink>
    </w:p>
    <w:p w14:paraId="39852D17" w14:textId="3BCEACC1" w:rsidR="0061134E" w:rsidRDefault="00000000">
      <w:pPr>
        <w:pStyle w:val="TOC2"/>
        <w:tabs>
          <w:tab w:val="left" w:pos="1134"/>
        </w:tabs>
        <w:rPr>
          <w:rFonts w:asciiTheme="minorHAnsi" w:eastAsiaTheme="minorEastAsia" w:hAnsiTheme="minorHAnsi" w:cstheme="minorBidi"/>
          <w:noProof/>
          <w:lang w:eastAsia="en-AU"/>
        </w:rPr>
      </w:pPr>
      <w:hyperlink w:anchor="_Toc92807998" w:history="1">
        <w:r w:rsidR="0061134E" w:rsidRPr="00774F13">
          <w:rPr>
            <w:rStyle w:val="Hyperlink"/>
            <w:noProof/>
            <w:lang w:eastAsia="en-AU"/>
          </w:rPr>
          <w:t>C.</w:t>
        </w:r>
        <w:r w:rsidR="0061134E">
          <w:rPr>
            <w:rFonts w:asciiTheme="minorHAnsi" w:eastAsiaTheme="minorEastAsia" w:hAnsiTheme="minorHAnsi" w:cstheme="minorBidi"/>
            <w:noProof/>
            <w:lang w:eastAsia="en-AU"/>
          </w:rPr>
          <w:tab/>
        </w:r>
        <w:r w:rsidR="0061134E" w:rsidRPr="00774F13">
          <w:rPr>
            <w:rStyle w:val="Hyperlink"/>
            <w:noProof/>
          </w:rPr>
          <w:t>ENVIRONMENTAL, SOCIAL AND ECONOMIC IMPACT</w:t>
        </w:r>
        <w:r w:rsidR="0061134E">
          <w:rPr>
            <w:noProof/>
            <w:webHidden/>
          </w:rPr>
          <w:tab/>
        </w:r>
        <w:r w:rsidR="0061134E">
          <w:rPr>
            <w:noProof/>
            <w:webHidden/>
          </w:rPr>
          <w:fldChar w:fldCharType="begin"/>
        </w:r>
        <w:r w:rsidR="0061134E">
          <w:rPr>
            <w:noProof/>
            <w:webHidden/>
          </w:rPr>
          <w:instrText xml:space="preserve"> PAGEREF _Toc92807998 \h </w:instrText>
        </w:r>
        <w:r w:rsidR="0061134E">
          <w:rPr>
            <w:noProof/>
            <w:webHidden/>
          </w:rPr>
        </w:r>
        <w:r w:rsidR="0061134E">
          <w:rPr>
            <w:noProof/>
            <w:webHidden/>
          </w:rPr>
          <w:fldChar w:fldCharType="separate"/>
        </w:r>
        <w:r w:rsidR="00517CCD">
          <w:rPr>
            <w:noProof/>
            <w:webHidden/>
          </w:rPr>
          <w:t>13</w:t>
        </w:r>
        <w:r w:rsidR="0061134E">
          <w:rPr>
            <w:noProof/>
            <w:webHidden/>
          </w:rPr>
          <w:fldChar w:fldCharType="end"/>
        </w:r>
      </w:hyperlink>
    </w:p>
    <w:p w14:paraId="451FA4BF" w14:textId="616B18BF" w:rsidR="0061134E" w:rsidRDefault="00000000">
      <w:pPr>
        <w:pStyle w:val="TOC2"/>
        <w:tabs>
          <w:tab w:val="left" w:pos="1134"/>
        </w:tabs>
        <w:rPr>
          <w:rFonts w:asciiTheme="minorHAnsi" w:eastAsiaTheme="minorEastAsia" w:hAnsiTheme="minorHAnsi" w:cstheme="minorBidi"/>
          <w:noProof/>
          <w:lang w:eastAsia="en-AU"/>
        </w:rPr>
      </w:pPr>
      <w:hyperlink w:anchor="_Toc92807999" w:history="1">
        <w:r w:rsidR="0061134E" w:rsidRPr="00774F13">
          <w:rPr>
            <w:rStyle w:val="Hyperlink"/>
            <w:noProof/>
          </w:rPr>
          <w:t>D.</w:t>
        </w:r>
        <w:r w:rsidR="0061134E">
          <w:rPr>
            <w:rFonts w:asciiTheme="minorHAnsi" w:eastAsiaTheme="minorEastAsia" w:hAnsiTheme="minorHAnsi" w:cstheme="minorBidi"/>
            <w:noProof/>
            <w:lang w:eastAsia="en-AU"/>
          </w:rPr>
          <w:tab/>
        </w:r>
        <w:r w:rsidR="0061134E" w:rsidRPr="00774F13">
          <w:rPr>
            <w:rStyle w:val="Hyperlink"/>
            <w:noProof/>
          </w:rPr>
          <w:t>INFRASTRUC</w:t>
        </w:r>
        <w:r w:rsidR="008310F6">
          <w:rPr>
            <w:rStyle w:val="Hyperlink"/>
            <w:noProof/>
          </w:rPr>
          <w:t>T</w:t>
        </w:r>
        <w:r w:rsidR="0061134E" w:rsidRPr="00774F13">
          <w:rPr>
            <w:rStyle w:val="Hyperlink"/>
            <w:noProof/>
          </w:rPr>
          <w:t>URE (LOCAL, STATE AND COMMONWEALTH)</w:t>
        </w:r>
        <w:r w:rsidR="0061134E">
          <w:rPr>
            <w:noProof/>
            <w:webHidden/>
          </w:rPr>
          <w:tab/>
        </w:r>
        <w:r w:rsidR="0061134E">
          <w:rPr>
            <w:noProof/>
            <w:webHidden/>
          </w:rPr>
          <w:fldChar w:fldCharType="begin"/>
        </w:r>
        <w:r w:rsidR="0061134E">
          <w:rPr>
            <w:noProof/>
            <w:webHidden/>
          </w:rPr>
          <w:instrText xml:space="preserve"> PAGEREF _Toc92807999 \h </w:instrText>
        </w:r>
        <w:r w:rsidR="0061134E">
          <w:rPr>
            <w:noProof/>
            <w:webHidden/>
          </w:rPr>
        </w:r>
        <w:r w:rsidR="0061134E">
          <w:rPr>
            <w:noProof/>
            <w:webHidden/>
          </w:rPr>
          <w:fldChar w:fldCharType="separate"/>
        </w:r>
        <w:r w:rsidR="00517CCD">
          <w:rPr>
            <w:noProof/>
            <w:webHidden/>
          </w:rPr>
          <w:t>13</w:t>
        </w:r>
        <w:r w:rsidR="0061134E">
          <w:rPr>
            <w:noProof/>
            <w:webHidden/>
          </w:rPr>
          <w:fldChar w:fldCharType="end"/>
        </w:r>
      </w:hyperlink>
    </w:p>
    <w:p w14:paraId="6A00019C" w14:textId="76BB5DFC" w:rsidR="0061134E" w:rsidRDefault="00000000">
      <w:pPr>
        <w:pStyle w:val="TOC2"/>
        <w:tabs>
          <w:tab w:val="left" w:pos="1134"/>
        </w:tabs>
        <w:rPr>
          <w:rFonts w:asciiTheme="minorHAnsi" w:eastAsiaTheme="minorEastAsia" w:hAnsiTheme="minorHAnsi" w:cstheme="minorBidi"/>
          <w:noProof/>
          <w:lang w:eastAsia="en-AU"/>
        </w:rPr>
      </w:pPr>
      <w:hyperlink w:anchor="_Toc92808000" w:history="1">
        <w:r w:rsidR="0061134E" w:rsidRPr="00774F13">
          <w:rPr>
            <w:rStyle w:val="Hyperlink"/>
            <w:noProof/>
          </w:rPr>
          <w:t>E.</w:t>
        </w:r>
        <w:r w:rsidR="0061134E">
          <w:rPr>
            <w:rFonts w:asciiTheme="minorHAnsi" w:eastAsiaTheme="minorEastAsia" w:hAnsiTheme="minorHAnsi" w:cstheme="minorBidi"/>
            <w:noProof/>
            <w:lang w:eastAsia="en-AU"/>
          </w:rPr>
          <w:tab/>
        </w:r>
        <w:r w:rsidR="0061134E" w:rsidRPr="00774F13">
          <w:rPr>
            <w:rStyle w:val="Hyperlink"/>
            <w:noProof/>
          </w:rPr>
          <w:t>STATE AND COMMONWEALTH INTERESTS</w:t>
        </w:r>
        <w:r w:rsidR="0061134E">
          <w:rPr>
            <w:noProof/>
            <w:webHidden/>
          </w:rPr>
          <w:tab/>
        </w:r>
        <w:r w:rsidR="0061134E">
          <w:rPr>
            <w:noProof/>
            <w:webHidden/>
          </w:rPr>
          <w:fldChar w:fldCharType="begin"/>
        </w:r>
        <w:r w:rsidR="0061134E">
          <w:rPr>
            <w:noProof/>
            <w:webHidden/>
          </w:rPr>
          <w:instrText xml:space="preserve"> PAGEREF _Toc92808000 \h </w:instrText>
        </w:r>
        <w:r w:rsidR="0061134E">
          <w:rPr>
            <w:noProof/>
            <w:webHidden/>
          </w:rPr>
        </w:r>
        <w:r w:rsidR="0061134E">
          <w:rPr>
            <w:noProof/>
            <w:webHidden/>
          </w:rPr>
          <w:fldChar w:fldCharType="separate"/>
        </w:r>
        <w:r w:rsidR="00517CCD">
          <w:rPr>
            <w:noProof/>
            <w:webHidden/>
          </w:rPr>
          <w:t>13</w:t>
        </w:r>
        <w:r w:rsidR="0061134E">
          <w:rPr>
            <w:noProof/>
            <w:webHidden/>
          </w:rPr>
          <w:fldChar w:fldCharType="end"/>
        </w:r>
      </w:hyperlink>
    </w:p>
    <w:p w14:paraId="1D4AAFCA" w14:textId="4F4A66D3" w:rsidR="0061134E" w:rsidRDefault="00000000">
      <w:pPr>
        <w:pStyle w:val="TOC1"/>
        <w:tabs>
          <w:tab w:val="right" w:leader="dot" w:pos="9629"/>
        </w:tabs>
        <w:rPr>
          <w:rFonts w:asciiTheme="minorHAnsi" w:eastAsiaTheme="minorEastAsia" w:hAnsiTheme="minorHAnsi" w:cstheme="minorBidi"/>
          <w:noProof/>
          <w:lang w:eastAsia="en-AU"/>
        </w:rPr>
      </w:pPr>
      <w:hyperlink w:anchor="_Toc92808001" w:history="1">
        <w:r w:rsidR="0061134E" w:rsidRPr="00774F13">
          <w:rPr>
            <w:rStyle w:val="Hyperlink"/>
            <w:noProof/>
          </w:rPr>
          <w:t xml:space="preserve">PART 4 </w:t>
        </w:r>
        <w:r w:rsidR="00C076CA">
          <w:rPr>
            <w:rStyle w:val="Hyperlink"/>
            <w:noProof/>
          </w:rPr>
          <w:t>–</w:t>
        </w:r>
        <w:r w:rsidR="0061134E" w:rsidRPr="00774F13">
          <w:rPr>
            <w:rStyle w:val="Hyperlink"/>
            <w:noProof/>
          </w:rPr>
          <w:t xml:space="preserve"> </w:t>
        </w:r>
        <w:r w:rsidR="00632A4D">
          <w:rPr>
            <w:rStyle w:val="Hyperlink"/>
            <w:noProof/>
          </w:rPr>
          <w:t>MAPPING</w:t>
        </w:r>
        <w:r w:rsidR="0061134E">
          <w:rPr>
            <w:noProof/>
            <w:webHidden/>
          </w:rPr>
          <w:tab/>
        </w:r>
        <w:r w:rsidR="0061134E">
          <w:rPr>
            <w:noProof/>
            <w:webHidden/>
          </w:rPr>
          <w:fldChar w:fldCharType="begin"/>
        </w:r>
        <w:r w:rsidR="0061134E">
          <w:rPr>
            <w:noProof/>
            <w:webHidden/>
          </w:rPr>
          <w:instrText xml:space="preserve"> PAGEREF _Toc92808001 \h </w:instrText>
        </w:r>
        <w:r w:rsidR="0061134E">
          <w:rPr>
            <w:noProof/>
            <w:webHidden/>
          </w:rPr>
        </w:r>
        <w:r w:rsidR="0061134E">
          <w:rPr>
            <w:noProof/>
            <w:webHidden/>
          </w:rPr>
          <w:fldChar w:fldCharType="separate"/>
        </w:r>
        <w:r w:rsidR="00517CCD">
          <w:rPr>
            <w:noProof/>
            <w:webHidden/>
          </w:rPr>
          <w:t>14</w:t>
        </w:r>
        <w:r w:rsidR="0061134E">
          <w:rPr>
            <w:noProof/>
            <w:webHidden/>
          </w:rPr>
          <w:fldChar w:fldCharType="end"/>
        </w:r>
      </w:hyperlink>
    </w:p>
    <w:p w14:paraId="5546A45C" w14:textId="76B846B6" w:rsidR="0061134E" w:rsidRDefault="00000000">
      <w:pPr>
        <w:pStyle w:val="TOC1"/>
        <w:tabs>
          <w:tab w:val="right" w:leader="dot" w:pos="9629"/>
        </w:tabs>
        <w:rPr>
          <w:rFonts w:asciiTheme="minorHAnsi" w:eastAsiaTheme="minorEastAsia" w:hAnsiTheme="minorHAnsi" w:cstheme="minorBidi"/>
          <w:noProof/>
          <w:lang w:eastAsia="en-AU"/>
        </w:rPr>
      </w:pPr>
      <w:hyperlink w:anchor="_Toc92808002" w:history="1">
        <w:r w:rsidR="0061134E" w:rsidRPr="00774F13">
          <w:rPr>
            <w:rStyle w:val="Hyperlink"/>
            <w:noProof/>
          </w:rPr>
          <w:t xml:space="preserve">PART 5 – </w:t>
        </w:r>
        <w:r w:rsidR="00632A4D">
          <w:rPr>
            <w:rStyle w:val="Hyperlink"/>
            <w:noProof/>
          </w:rPr>
          <w:t>COMMUNITY CONSULTATION</w:t>
        </w:r>
        <w:r w:rsidR="0061134E">
          <w:rPr>
            <w:noProof/>
            <w:webHidden/>
          </w:rPr>
          <w:tab/>
        </w:r>
        <w:r w:rsidR="0061134E">
          <w:rPr>
            <w:noProof/>
            <w:webHidden/>
          </w:rPr>
          <w:fldChar w:fldCharType="begin"/>
        </w:r>
        <w:r w:rsidR="0061134E">
          <w:rPr>
            <w:noProof/>
            <w:webHidden/>
          </w:rPr>
          <w:instrText xml:space="preserve"> PAGEREF _Toc92808002 \h </w:instrText>
        </w:r>
        <w:r w:rsidR="0061134E">
          <w:rPr>
            <w:noProof/>
            <w:webHidden/>
          </w:rPr>
        </w:r>
        <w:r w:rsidR="0061134E">
          <w:rPr>
            <w:noProof/>
            <w:webHidden/>
          </w:rPr>
          <w:fldChar w:fldCharType="separate"/>
        </w:r>
        <w:r w:rsidR="00517CCD">
          <w:rPr>
            <w:noProof/>
            <w:webHidden/>
          </w:rPr>
          <w:t>15</w:t>
        </w:r>
        <w:r w:rsidR="0061134E">
          <w:rPr>
            <w:noProof/>
            <w:webHidden/>
          </w:rPr>
          <w:fldChar w:fldCharType="end"/>
        </w:r>
      </w:hyperlink>
    </w:p>
    <w:p w14:paraId="121C3E4F" w14:textId="69374B76" w:rsidR="0061134E" w:rsidRDefault="00000000">
      <w:pPr>
        <w:pStyle w:val="TOC1"/>
        <w:tabs>
          <w:tab w:val="right" w:leader="dot" w:pos="9629"/>
        </w:tabs>
        <w:rPr>
          <w:rFonts w:asciiTheme="minorHAnsi" w:eastAsiaTheme="minorEastAsia" w:hAnsiTheme="minorHAnsi" w:cstheme="minorBidi"/>
          <w:noProof/>
          <w:lang w:eastAsia="en-AU"/>
        </w:rPr>
      </w:pPr>
      <w:hyperlink w:anchor="_Toc92808003" w:history="1">
        <w:r w:rsidR="0061134E" w:rsidRPr="00774F13">
          <w:rPr>
            <w:rStyle w:val="Hyperlink"/>
            <w:noProof/>
          </w:rPr>
          <w:t>PART 6 – PROJECT TIMELINE</w:t>
        </w:r>
        <w:r w:rsidR="0061134E">
          <w:rPr>
            <w:noProof/>
            <w:webHidden/>
          </w:rPr>
          <w:tab/>
        </w:r>
        <w:r w:rsidR="0061134E">
          <w:rPr>
            <w:noProof/>
            <w:webHidden/>
          </w:rPr>
          <w:fldChar w:fldCharType="begin"/>
        </w:r>
        <w:r w:rsidR="0061134E">
          <w:rPr>
            <w:noProof/>
            <w:webHidden/>
          </w:rPr>
          <w:instrText xml:space="preserve"> PAGEREF _Toc92808003 \h </w:instrText>
        </w:r>
        <w:r w:rsidR="0061134E">
          <w:rPr>
            <w:noProof/>
            <w:webHidden/>
          </w:rPr>
        </w:r>
        <w:r w:rsidR="0061134E">
          <w:rPr>
            <w:noProof/>
            <w:webHidden/>
          </w:rPr>
          <w:fldChar w:fldCharType="separate"/>
        </w:r>
        <w:r w:rsidR="00517CCD">
          <w:rPr>
            <w:noProof/>
            <w:webHidden/>
          </w:rPr>
          <w:t>16</w:t>
        </w:r>
        <w:r w:rsidR="0061134E">
          <w:rPr>
            <w:noProof/>
            <w:webHidden/>
          </w:rPr>
          <w:fldChar w:fldCharType="end"/>
        </w:r>
      </w:hyperlink>
    </w:p>
    <w:p w14:paraId="1670D3A4" w14:textId="608F0ADA" w:rsidR="00573BEB" w:rsidRDefault="009411E8" w:rsidP="00AB5746">
      <w:pPr>
        <w:tabs>
          <w:tab w:val="left" w:pos="709"/>
          <w:tab w:val="left" w:pos="1701"/>
          <w:tab w:val="right" w:pos="9356"/>
        </w:tabs>
        <w:spacing w:before="0" w:after="0" w:line="240" w:lineRule="auto"/>
        <w:rPr>
          <w:rFonts w:eastAsia="Arial" w:cs="Arial"/>
          <w:w w:val="105"/>
        </w:rPr>
      </w:pPr>
      <w:r>
        <w:rPr>
          <w:rFonts w:eastAsia="Arial" w:cs="Arial"/>
          <w:w w:val="105"/>
        </w:rPr>
        <w:fldChar w:fldCharType="end"/>
      </w:r>
    </w:p>
    <w:p w14:paraId="017409A2" w14:textId="77777777" w:rsidR="00543622" w:rsidRDefault="00543622" w:rsidP="00AB5746">
      <w:pPr>
        <w:tabs>
          <w:tab w:val="left" w:pos="709"/>
          <w:tab w:val="left" w:pos="1701"/>
          <w:tab w:val="right" w:pos="9356"/>
        </w:tabs>
        <w:spacing w:before="0" w:after="0" w:line="240" w:lineRule="auto"/>
        <w:rPr>
          <w:rFonts w:eastAsia="Arial" w:cs="Arial"/>
          <w:w w:val="105"/>
        </w:rPr>
      </w:pPr>
    </w:p>
    <w:p w14:paraId="5BA2312A" w14:textId="3D617F6B" w:rsidR="006B1160" w:rsidRPr="00F077E4" w:rsidRDefault="00543622" w:rsidP="006B1160">
      <w:pPr>
        <w:tabs>
          <w:tab w:val="left" w:pos="709"/>
          <w:tab w:val="left" w:pos="1701"/>
          <w:tab w:val="right" w:pos="9356"/>
        </w:tabs>
        <w:spacing w:before="0" w:after="0" w:line="360" w:lineRule="auto"/>
        <w:rPr>
          <w:rFonts w:eastAsia="Arial" w:cs="Arial"/>
          <w:b/>
          <w:color w:val="FF0000"/>
          <w:w w:val="105"/>
        </w:rPr>
      </w:pPr>
      <w:r>
        <w:rPr>
          <w:rFonts w:eastAsia="Arial" w:cs="Arial"/>
          <w:w w:val="105"/>
        </w:rPr>
        <w:t xml:space="preserve">APPENDIX A – </w:t>
      </w:r>
      <w:r w:rsidR="00C2727E">
        <w:rPr>
          <w:rFonts w:eastAsia="Arial" w:cs="Arial"/>
          <w:w w:val="105"/>
        </w:rPr>
        <w:t xml:space="preserve">Letter of Approval – </w:t>
      </w:r>
      <w:r w:rsidR="00C2727E" w:rsidRPr="00AD0387">
        <w:rPr>
          <w:rFonts w:eastAsia="Arial" w:cs="Arial"/>
          <w:i/>
          <w:iCs/>
          <w:w w:val="105"/>
        </w:rPr>
        <w:t>Sydney Water Corporation</w:t>
      </w:r>
    </w:p>
    <w:p w14:paraId="166EAE35" w14:textId="6061FD3E" w:rsidR="00CC2DA7" w:rsidRPr="00F077E4" w:rsidRDefault="00CC2DA7" w:rsidP="00543622">
      <w:pPr>
        <w:tabs>
          <w:tab w:val="left" w:pos="709"/>
          <w:tab w:val="left" w:pos="1701"/>
          <w:tab w:val="right" w:pos="9356"/>
        </w:tabs>
        <w:spacing w:before="0" w:after="0" w:line="360" w:lineRule="auto"/>
        <w:rPr>
          <w:rFonts w:eastAsia="Arial" w:cs="Arial"/>
          <w:b/>
          <w:color w:val="FF0000"/>
          <w:w w:val="105"/>
        </w:rPr>
      </w:pPr>
    </w:p>
    <w:p w14:paraId="2F1DF6AE" w14:textId="77777777" w:rsidR="009411E8" w:rsidRDefault="009411E8" w:rsidP="00EC3BA4">
      <w:pPr>
        <w:tabs>
          <w:tab w:val="left" w:pos="567"/>
          <w:tab w:val="left" w:pos="1134"/>
          <w:tab w:val="left" w:pos="1701"/>
        </w:tabs>
        <w:spacing w:before="0" w:after="0" w:line="240" w:lineRule="auto"/>
        <w:rPr>
          <w:rFonts w:eastAsia="Arial" w:cs="Arial"/>
          <w:w w:val="105"/>
        </w:rPr>
      </w:pPr>
    </w:p>
    <w:p w14:paraId="2B8D395E" w14:textId="77777777" w:rsidR="00D10B27" w:rsidRDefault="00D10B27" w:rsidP="00EC3BA4">
      <w:pPr>
        <w:tabs>
          <w:tab w:val="left" w:pos="567"/>
          <w:tab w:val="left" w:pos="1134"/>
          <w:tab w:val="left" w:pos="1701"/>
        </w:tabs>
        <w:spacing w:before="0" w:after="0" w:line="240" w:lineRule="auto"/>
        <w:rPr>
          <w:rFonts w:eastAsia="Arial" w:cs="Arial"/>
          <w:w w:val="105"/>
        </w:rPr>
        <w:sectPr w:rsidR="00D10B27" w:rsidSect="00631E7D">
          <w:headerReference w:type="default" r:id="rId15"/>
          <w:footerReference w:type="default" r:id="rId16"/>
          <w:pgSz w:w="11906" w:h="16838"/>
          <w:pgMar w:top="426" w:right="991" w:bottom="1440" w:left="1276" w:header="708" w:footer="432" w:gutter="0"/>
          <w:cols w:space="708"/>
          <w:docGrid w:linePitch="360"/>
        </w:sectPr>
      </w:pPr>
    </w:p>
    <w:p w14:paraId="63DEA1EA" w14:textId="77777777" w:rsidR="00A26C29" w:rsidRPr="00D9058F" w:rsidRDefault="00A26C29" w:rsidP="00EC3BA4">
      <w:pPr>
        <w:tabs>
          <w:tab w:val="left" w:pos="567"/>
          <w:tab w:val="left" w:pos="1134"/>
          <w:tab w:val="left" w:pos="1701"/>
        </w:tabs>
        <w:spacing w:before="0" w:after="0" w:line="240" w:lineRule="auto"/>
        <w:rPr>
          <w:rFonts w:cs="Arial"/>
        </w:rPr>
      </w:pPr>
    </w:p>
    <w:p w14:paraId="6EF674E2" w14:textId="559BC367" w:rsidR="00A26C29" w:rsidRPr="0061134E" w:rsidRDefault="00F45C2D" w:rsidP="0032422F">
      <w:pPr>
        <w:pStyle w:val="pphead1"/>
        <w:spacing w:before="120" w:after="200" w:line="276" w:lineRule="auto"/>
      </w:pPr>
      <w:bookmarkStart w:id="0" w:name="_Toc92807992"/>
      <w:r w:rsidRPr="0061134E">
        <w:t>EXECUTIVE SUMMARY</w:t>
      </w:r>
      <w:bookmarkEnd w:id="0"/>
    </w:p>
    <w:p w14:paraId="258FB517" w14:textId="6ECF3C7C" w:rsidR="00F45C2D" w:rsidRPr="0061134E" w:rsidRDefault="00F45C2D" w:rsidP="0032422F">
      <w:pPr>
        <w:rPr>
          <w:rFonts w:cs="Arial"/>
          <w:b/>
        </w:rPr>
      </w:pPr>
      <w:r w:rsidRPr="0061134E">
        <w:rPr>
          <w:rFonts w:cs="Arial"/>
          <w:b/>
        </w:rPr>
        <w:t>Brief overview and background to the Planning Proposal</w:t>
      </w:r>
    </w:p>
    <w:p w14:paraId="7363C1FA" w14:textId="77777777" w:rsidR="00B84D1F" w:rsidRPr="00B84D1F" w:rsidRDefault="00B84D1F" w:rsidP="00CC0541">
      <w:pPr>
        <w:jc w:val="both"/>
        <w:rPr>
          <w:rFonts w:cs="Arial"/>
        </w:rPr>
      </w:pPr>
      <w:r w:rsidRPr="00B84D1F">
        <w:rPr>
          <w:rFonts w:cs="Arial"/>
        </w:rPr>
        <w:t xml:space="preserve">The subject site is located on the north-eastern side of Cudgegong Road, between </w:t>
      </w:r>
      <w:proofErr w:type="spellStart"/>
      <w:r w:rsidRPr="00B84D1F">
        <w:rPr>
          <w:rFonts w:cs="Arial"/>
        </w:rPr>
        <w:t>Guntawong</w:t>
      </w:r>
      <w:proofErr w:type="spellEnd"/>
      <w:r w:rsidRPr="00B84D1F">
        <w:rPr>
          <w:rFonts w:cs="Arial"/>
        </w:rPr>
        <w:t xml:space="preserve"> Road to the north-west and Rouse Road to the south-east. The site encompasses an area of approximately 1.29 </w:t>
      </w:r>
      <w:proofErr w:type="gramStart"/>
      <w:r w:rsidRPr="00B84D1F">
        <w:rPr>
          <w:rFonts w:cs="Arial"/>
        </w:rPr>
        <w:t>hectares, and</w:t>
      </w:r>
      <w:proofErr w:type="gramEnd"/>
      <w:r w:rsidRPr="00B84D1F">
        <w:rPr>
          <w:rFonts w:cs="Arial"/>
        </w:rPr>
        <w:t xml:space="preserve"> is rectangular in shape with a frontage of 72.05 metres to Cudgegong Road. The site is currently occupied by a single storey dwelling. </w:t>
      </w:r>
    </w:p>
    <w:p w14:paraId="38E4F007" w14:textId="2F721136" w:rsidR="00B84D1F" w:rsidRPr="00B84D1F" w:rsidRDefault="00B84D1F" w:rsidP="00CC0541">
      <w:pPr>
        <w:jc w:val="both"/>
        <w:rPr>
          <w:rFonts w:cs="Arial"/>
        </w:rPr>
      </w:pPr>
      <w:proofErr w:type="gramStart"/>
      <w:r w:rsidRPr="00B84D1F">
        <w:rPr>
          <w:rFonts w:cs="Arial"/>
        </w:rPr>
        <w:t>The majority of</w:t>
      </w:r>
      <w:proofErr w:type="gramEnd"/>
      <w:r w:rsidRPr="00B84D1F">
        <w:rPr>
          <w:rFonts w:cs="Arial"/>
        </w:rPr>
        <w:t xml:space="preserve"> the site is zoned R2 – Low Density Residential pursuant to State Environmental Planning Policy (SEPP) (</w:t>
      </w:r>
      <w:r>
        <w:rPr>
          <w:rFonts w:cs="Arial"/>
        </w:rPr>
        <w:t>Precincts – Central River City</w:t>
      </w:r>
      <w:r w:rsidRPr="00B84D1F">
        <w:rPr>
          <w:rFonts w:cs="Arial"/>
        </w:rPr>
        <w:t>) 20</w:t>
      </w:r>
      <w:r>
        <w:rPr>
          <w:rFonts w:cs="Arial"/>
        </w:rPr>
        <w:t>21</w:t>
      </w:r>
      <w:r w:rsidRPr="00B84D1F">
        <w:rPr>
          <w:rFonts w:cs="Arial"/>
        </w:rPr>
        <w:t xml:space="preserve">. A 14.13 metre strip of land extending along the north-western boundary of the site is zoned SP2 – Water Reservoir. </w:t>
      </w:r>
    </w:p>
    <w:p w14:paraId="41E30C43" w14:textId="77777777" w:rsidR="00B84D1F" w:rsidRPr="00B84D1F" w:rsidRDefault="00B84D1F" w:rsidP="00CC0541">
      <w:pPr>
        <w:autoSpaceDE w:val="0"/>
        <w:autoSpaceDN w:val="0"/>
        <w:adjustRightInd w:val="0"/>
        <w:jc w:val="both"/>
        <w:rPr>
          <w:rFonts w:cs="Arial"/>
          <w:color w:val="000000"/>
          <w:lang w:eastAsia="en-AU"/>
        </w:rPr>
      </w:pPr>
      <w:r w:rsidRPr="00B84D1F">
        <w:rPr>
          <w:rFonts w:cs="Arial"/>
          <w:color w:val="000000"/>
          <w:lang w:eastAsia="en-AU"/>
        </w:rPr>
        <w:t xml:space="preserve">On 24 October 2019, Council granted Development Consent (DA-2018-01684) for </w:t>
      </w:r>
      <w:r w:rsidRPr="00B84D1F">
        <w:rPr>
          <w:rFonts w:cs="Arial"/>
          <w:i/>
          <w:iCs/>
          <w:color w:val="000000"/>
          <w:lang w:eastAsia="en-AU"/>
        </w:rPr>
        <w:t>“Demolition of the existing dwelling, tree removal, staged construction of a 2 storey Place of Public Worship, for 400 parishioners. Car parking for 100 vehicles provided at ground and in a basement car park, site preparation works and landscaping”</w:t>
      </w:r>
      <w:r w:rsidRPr="00B84D1F">
        <w:rPr>
          <w:rFonts w:cs="Arial"/>
          <w:color w:val="000000"/>
          <w:lang w:eastAsia="en-AU"/>
        </w:rPr>
        <w:t xml:space="preserve">. </w:t>
      </w:r>
    </w:p>
    <w:p w14:paraId="287F4953" w14:textId="77777777" w:rsidR="00B84D1F" w:rsidRPr="00B84D1F" w:rsidRDefault="00B84D1F" w:rsidP="00CC0541">
      <w:pPr>
        <w:jc w:val="both"/>
        <w:rPr>
          <w:rFonts w:cs="Arial"/>
          <w:color w:val="000000"/>
          <w:lang w:eastAsia="en-AU"/>
        </w:rPr>
      </w:pPr>
      <w:r w:rsidRPr="00B84D1F">
        <w:rPr>
          <w:rFonts w:cs="Arial"/>
          <w:color w:val="000000"/>
          <w:lang w:eastAsia="en-AU"/>
        </w:rPr>
        <w:t xml:space="preserve">The approved development occupies the portion of the site zoned R2 – Low Density Residential, and the development does not extend onto the portion of the site zoned SP2 – Water Reservoir.  </w:t>
      </w:r>
    </w:p>
    <w:p w14:paraId="362CADF3" w14:textId="77777777" w:rsidR="00B84D1F" w:rsidRPr="00B84D1F" w:rsidRDefault="00B84D1F" w:rsidP="00CC0541">
      <w:pPr>
        <w:jc w:val="both"/>
        <w:rPr>
          <w:rFonts w:cs="Arial"/>
          <w:color w:val="000000"/>
          <w:lang w:eastAsia="en-AU"/>
        </w:rPr>
      </w:pPr>
      <w:r w:rsidRPr="00B84D1F">
        <w:rPr>
          <w:rFonts w:cs="Arial"/>
          <w:color w:val="000000"/>
          <w:lang w:eastAsia="en-AU"/>
        </w:rPr>
        <w:t xml:space="preserve">Irrespective, the portion of the site zoned SP2 – Water Reservoir forms part of the allotment the subject to the Development Consent, circumstances in which Conditions 2.1.3 and 5.5.1 were imposed to remove the redundant zoning of the land in circumstances where the land is not required by </w:t>
      </w:r>
      <w:r w:rsidRPr="00B84D1F">
        <w:rPr>
          <w:rFonts w:cs="Arial"/>
          <w:i/>
          <w:iCs/>
          <w:color w:val="000000"/>
          <w:lang w:eastAsia="en-AU"/>
        </w:rPr>
        <w:t>Sydney Water</w:t>
      </w:r>
      <w:r w:rsidRPr="00B84D1F">
        <w:rPr>
          <w:rFonts w:cs="Arial"/>
          <w:color w:val="000000"/>
          <w:lang w:eastAsia="en-AU"/>
        </w:rPr>
        <w:t xml:space="preserve"> for the purpose for which it is currently zoned. </w:t>
      </w:r>
    </w:p>
    <w:p w14:paraId="620A2E85" w14:textId="6E47C9BE" w:rsidR="00B84D1F" w:rsidRPr="00B84D1F" w:rsidRDefault="00B84D1F" w:rsidP="00B84D1F">
      <w:pPr>
        <w:jc w:val="both"/>
        <w:rPr>
          <w:rFonts w:cs="Arial"/>
          <w:color w:val="000000"/>
          <w:lang w:eastAsia="en-AU"/>
        </w:rPr>
      </w:pPr>
      <w:r w:rsidRPr="00B84D1F">
        <w:rPr>
          <w:rFonts w:cs="Arial"/>
          <w:color w:val="000000"/>
          <w:lang w:eastAsia="en-AU"/>
        </w:rPr>
        <w:t xml:space="preserve">That is, in circumstances where the land is not required by </w:t>
      </w:r>
      <w:r w:rsidR="00772892" w:rsidRPr="00AD0387">
        <w:rPr>
          <w:rFonts w:cs="Arial"/>
          <w:lang w:eastAsia="en-AU"/>
        </w:rPr>
        <w:t xml:space="preserve">the </w:t>
      </w:r>
      <w:r w:rsidRPr="00AD0387">
        <w:rPr>
          <w:rFonts w:cs="Arial"/>
          <w:i/>
          <w:iCs/>
          <w:lang w:eastAsia="en-AU"/>
        </w:rPr>
        <w:t>Sydney Water</w:t>
      </w:r>
      <w:r w:rsidR="004E7C8C" w:rsidRPr="00AD0387">
        <w:rPr>
          <w:rFonts w:cs="Arial"/>
          <w:i/>
          <w:iCs/>
          <w:lang w:eastAsia="en-AU"/>
        </w:rPr>
        <w:t xml:space="preserve"> Corporation</w:t>
      </w:r>
      <w:r w:rsidRPr="00AD0387">
        <w:rPr>
          <w:rFonts w:cs="Arial"/>
          <w:lang w:eastAsia="en-AU"/>
        </w:rPr>
        <w:t xml:space="preserve">, the </w:t>
      </w:r>
      <w:r w:rsidRPr="00B84D1F">
        <w:rPr>
          <w:rFonts w:cs="Arial"/>
          <w:color w:val="000000"/>
          <w:lang w:eastAsia="en-AU"/>
        </w:rPr>
        <w:t xml:space="preserve">current zoning of the land is unnecessary and inappropriate, and Conditions 2.1.3 and 5.5.1 were imposed to resolve that anomaly as follows: </w:t>
      </w:r>
    </w:p>
    <w:p w14:paraId="25DE7C57" w14:textId="77777777" w:rsidR="00B84D1F" w:rsidRPr="00B84D1F" w:rsidRDefault="00B84D1F" w:rsidP="00B84D1F">
      <w:pPr>
        <w:autoSpaceDE w:val="0"/>
        <w:autoSpaceDN w:val="0"/>
        <w:adjustRightInd w:val="0"/>
        <w:ind w:firstLine="510"/>
        <w:jc w:val="both"/>
        <w:rPr>
          <w:rFonts w:cs="Arial"/>
          <w:i/>
          <w:iCs/>
          <w:color w:val="000000"/>
          <w:lang w:eastAsia="en-AU"/>
        </w:rPr>
      </w:pPr>
      <w:r w:rsidRPr="00B84D1F">
        <w:rPr>
          <w:rFonts w:cs="Arial"/>
          <w:i/>
          <w:iCs/>
          <w:color w:val="000000"/>
          <w:lang w:eastAsia="en-AU"/>
        </w:rPr>
        <w:t>Condition 2.1.3</w:t>
      </w:r>
    </w:p>
    <w:p w14:paraId="49989AEF" w14:textId="77777777" w:rsidR="00B84D1F" w:rsidRPr="00B84D1F" w:rsidRDefault="00B84D1F" w:rsidP="00B84D1F">
      <w:pPr>
        <w:autoSpaceDE w:val="0"/>
        <w:autoSpaceDN w:val="0"/>
        <w:adjustRightInd w:val="0"/>
        <w:ind w:left="510"/>
        <w:jc w:val="both"/>
        <w:rPr>
          <w:rFonts w:cs="Arial"/>
          <w:i/>
          <w:iCs/>
          <w:color w:val="000000"/>
          <w:lang w:eastAsia="en-AU"/>
        </w:rPr>
      </w:pPr>
      <w:r w:rsidRPr="00B84D1F">
        <w:rPr>
          <w:rFonts w:cs="Arial"/>
          <w:i/>
          <w:iCs/>
          <w:color w:val="000000"/>
          <w:lang w:eastAsia="en-AU"/>
        </w:rPr>
        <w:t xml:space="preserve">The applicant shall liaise with Sydney Water regarding the purchase of the SP2 zoned land prior to works commencing on site. Written evidence shall be submitted to Council of Sydney Water’s advice to either purchase the land or not. </w:t>
      </w:r>
      <w:proofErr w:type="gramStart"/>
      <w:r w:rsidRPr="00B84D1F">
        <w:rPr>
          <w:rFonts w:cs="Arial"/>
          <w:i/>
          <w:iCs/>
          <w:color w:val="000000"/>
          <w:lang w:eastAsia="en-AU"/>
        </w:rPr>
        <w:t>In the event that</w:t>
      </w:r>
      <w:proofErr w:type="gramEnd"/>
      <w:r w:rsidRPr="00B84D1F">
        <w:rPr>
          <w:rFonts w:cs="Arial"/>
          <w:i/>
          <w:iCs/>
          <w:color w:val="000000"/>
          <w:lang w:eastAsia="en-AU"/>
        </w:rPr>
        <w:t xml:space="preserve"> Sydney Water does not seek to purchase the land, a planning proposal to rezone the land shall be lodged with Council prior to the release of the Construction Certificate. </w:t>
      </w:r>
    </w:p>
    <w:p w14:paraId="0F256554" w14:textId="77777777" w:rsidR="00B84D1F" w:rsidRPr="00B84D1F" w:rsidRDefault="00B84D1F" w:rsidP="00B84D1F">
      <w:pPr>
        <w:autoSpaceDE w:val="0"/>
        <w:autoSpaceDN w:val="0"/>
        <w:adjustRightInd w:val="0"/>
        <w:ind w:firstLine="510"/>
        <w:jc w:val="both"/>
        <w:rPr>
          <w:rFonts w:cs="Arial"/>
          <w:i/>
          <w:iCs/>
          <w:color w:val="000000"/>
          <w:lang w:eastAsia="en-AU"/>
        </w:rPr>
      </w:pPr>
      <w:r w:rsidRPr="00B84D1F">
        <w:rPr>
          <w:rFonts w:cs="Arial"/>
          <w:i/>
          <w:iCs/>
          <w:color w:val="000000"/>
          <w:lang w:eastAsia="en-AU"/>
        </w:rPr>
        <w:t>Condition 5.5.1</w:t>
      </w:r>
    </w:p>
    <w:p w14:paraId="0EE0B70D" w14:textId="77777777" w:rsidR="00B84D1F" w:rsidRPr="00171F92" w:rsidRDefault="00B84D1F" w:rsidP="00B84D1F">
      <w:pPr>
        <w:autoSpaceDE w:val="0"/>
        <w:autoSpaceDN w:val="0"/>
        <w:adjustRightInd w:val="0"/>
        <w:ind w:left="510"/>
        <w:jc w:val="both"/>
        <w:rPr>
          <w:rFonts w:cs="Arial"/>
          <w:i/>
          <w:iCs/>
          <w:lang w:eastAsia="en-AU"/>
        </w:rPr>
      </w:pPr>
      <w:r w:rsidRPr="00B84D1F">
        <w:rPr>
          <w:rFonts w:cs="Arial"/>
          <w:i/>
          <w:iCs/>
          <w:color w:val="000000"/>
          <w:lang w:eastAsia="en-AU"/>
        </w:rPr>
        <w:t xml:space="preserve">Prior to the release of the Construction Certificate, written confirmation is to be submitted to Council that a Planning Proposal has been submitted to rezone the SP2 zoned land, </w:t>
      </w:r>
      <w:proofErr w:type="gramStart"/>
      <w:r w:rsidRPr="00B84D1F">
        <w:rPr>
          <w:rFonts w:cs="Arial"/>
          <w:i/>
          <w:iCs/>
          <w:color w:val="000000"/>
          <w:lang w:eastAsia="en-AU"/>
        </w:rPr>
        <w:t xml:space="preserve">in the </w:t>
      </w:r>
      <w:r w:rsidRPr="00171F92">
        <w:rPr>
          <w:rFonts w:cs="Arial"/>
          <w:i/>
          <w:iCs/>
          <w:lang w:eastAsia="en-AU"/>
        </w:rPr>
        <w:t>event that</w:t>
      </w:r>
      <w:proofErr w:type="gramEnd"/>
      <w:r w:rsidRPr="00171F92">
        <w:rPr>
          <w:rFonts w:cs="Arial"/>
          <w:i/>
          <w:iCs/>
          <w:lang w:eastAsia="en-AU"/>
        </w:rPr>
        <w:t xml:space="preserve"> Sydney Water do not seek to purchase the land. </w:t>
      </w:r>
    </w:p>
    <w:p w14:paraId="10C8CF0C" w14:textId="43C14216" w:rsidR="00084A2E" w:rsidRPr="00171F92" w:rsidRDefault="00084A2E" w:rsidP="00084A2E">
      <w:pPr>
        <w:jc w:val="both"/>
        <w:rPr>
          <w:rFonts w:cs="Arial"/>
          <w:lang w:eastAsia="en-AU"/>
        </w:rPr>
      </w:pPr>
      <w:bookmarkStart w:id="1" w:name="_Hlk138238466"/>
      <w:r w:rsidRPr="00171F92">
        <w:rPr>
          <w:rFonts w:cs="Arial"/>
          <w:lang w:eastAsia="en-AU"/>
        </w:rPr>
        <w:t xml:space="preserve">On </w:t>
      </w:r>
      <w:r w:rsidR="00171F92" w:rsidRPr="00171F92">
        <w:rPr>
          <w:rFonts w:cs="Arial"/>
          <w:lang w:eastAsia="en-AU"/>
        </w:rPr>
        <w:t>28 February 2019</w:t>
      </w:r>
      <w:r w:rsidRPr="00171F92">
        <w:rPr>
          <w:rFonts w:cs="Arial"/>
          <w:lang w:eastAsia="en-AU"/>
        </w:rPr>
        <w:t xml:space="preserve">, </w:t>
      </w:r>
      <w:r w:rsidR="00AD0387">
        <w:rPr>
          <w:rFonts w:cs="Arial"/>
          <w:lang w:eastAsia="en-AU"/>
        </w:rPr>
        <w:t xml:space="preserve">the </w:t>
      </w:r>
      <w:r w:rsidRPr="00171F92">
        <w:rPr>
          <w:rFonts w:cs="Arial"/>
          <w:i/>
          <w:iCs/>
          <w:lang w:eastAsia="en-AU"/>
        </w:rPr>
        <w:t>Sydney Water</w:t>
      </w:r>
      <w:r w:rsidR="00AD0387">
        <w:rPr>
          <w:rFonts w:cs="Arial"/>
          <w:lang w:eastAsia="en-AU"/>
        </w:rPr>
        <w:t xml:space="preserve"> Corporation </w:t>
      </w:r>
      <w:r w:rsidRPr="00171F92">
        <w:rPr>
          <w:rFonts w:cs="Arial"/>
          <w:lang w:eastAsia="en-AU"/>
        </w:rPr>
        <w:t>advised the owner that the strip of land zoned SP2 – Water Reservoir was not required</w:t>
      </w:r>
      <w:r w:rsidR="00AD0387">
        <w:rPr>
          <w:rFonts w:cs="Arial"/>
          <w:lang w:eastAsia="en-AU"/>
        </w:rPr>
        <w:t xml:space="preserve"> for any purpose. Further, the </w:t>
      </w:r>
      <w:r w:rsidR="00AD0387" w:rsidRPr="00AD0387">
        <w:rPr>
          <w:rFonts w:cs="Arial"/>
          <w:i/>
          <w:iCs/>
          <w:lang w:eastAsia="en-AU"/>
        </w:rPr>
        <w:t>Sydney Water Corporation</w:t>
      </w:r>
      <w:r w:rsidR="00AD0387">
        <w:rPr>
          <w:rFonts w:cs="Arial"/>
          <w:lang w:eastAsia="en-AU"/>
        </w:rPr>
        <w:t xml:space="preserve"> advised the owner that it supported the proposed rezoning, and </w:t>
      </w:r>
      <w:r w:rsidRPr="00171F92">
        <w:rPr>
          <w:rFonts w:cs="Arial"/>
          <w:lang w:eastAsia="en-AU"/>
        </w:rPr>
        <w:t xml:space="preserve">requested a </w:t>
      </w:r>
      <w:proofErr w:type="gramStart"/>
      <w:r w:rsidRPr="00171F92">
        <w:rPr>
          <w:rFonts w:cs="Arial"/>
          <w:lang w:eastAsia="en-AU"/>
        </w:rPr>
        <w:t>2 metre wide</w:t>
      </w:r>
      <w:proofErr w:type="gramEnd"/>
      <w:r w:rsidRPr="00171F92">
        <w:rPr>
          <w:rFonts w:cs="Arial"/>
          <w:lang w:eastAsia="en-AU"/>
        </w:rPr>
        <w:t xml:space="preserve"> easement over the land</w:t>
      </w:r>
      <w:r w:rsidR="00AD0387">
        <w:rPr>
          <w:rFonts w:cs="Arial"/>
          <w:lang w:eastAsia="en-AU"/>
        </w:rPr>
        <w:t xml:space="preserve"> which is </w:t>
      </w:r>
      <w:r w:rsidRPr="00171F92">
        <w:rPr>
          <w:rFonts w:cs="Arial"/>
          <w:lang w:eastAsia="en-AU"/>
        </w:rPr>
        <w:t xml:space="preserve">now registered on the title. </w:t>
      </w:r>
    </w:p>
    <w:bookmarkEnd w:id="1"/>
    <w:p w14:paraId="7519354D" w14:textId="714EA554" w:rsidR="00084A2E" w:rsidRDefault="00084A2E" w:rsidP="00084A2E">
      <w:pPr>
        <w:jc w:val="both"/>
        <w:rPr>
          <w:rFonts w:cs="Arial"/>
        </w:rPr>
      </w:pPr>
      <w:r w:rsidRPr="00171F92">
        <w:rPr>
          <w:rFonts w:cs="Arial"/>
          <w:lang w:eastAsia="en-AU"/>
        </w:rPr>
        <w:t xml:space="preserve">In the circumstances, the purpose of the Planning Proposal is to satisfy Conditions 2.1.3 </w:t>
      </w:r>
      <w:r w:rsidRPr="00084A2E">
        <w:rPr>
          <w:rFonts w:cs="Arial"/>
          <w:color w:val="000000"/>
          <w:lang w:eastAsia="en-AU"/>
        </w:rPr>
        <w:t xml:space="preserve">and 5.5.1 of the Development Consent and rezone the subject land from SP2 – Water Reservoir to R2 – Low Density Residential pursuant to </w:t>
      </w:r>
      <w:r w:rsidRPr="00084A2E">
        <w:rPr>
          <w:rFonts w:cs="Arial"/>
        </w:rPr>
        <w:t xml:space="preserve">SEPP (Precincts – Central River City) 2021. </w:t>
      </w:r>
    </w:p>
    <w:p w14:paraId="1955ABDD" w14:textId="77777777" w:rsidR="005A20D9" w:rsidRDefault="005A20D9" w:rsidP="00084A2E">
      <w:pPr>
        <w:jc w:val="both"/>
        <w:rPr>
          <w:rFonts w:cs="Arial"/>
        </w:rPr>
      </w:pPr>
    </w:p>
    <w:p w14:paraId="01908C6B" w14:textId="01887BFC" w:rsidR="005A20D9" w:rsidRPr="005A20D9" w:rsidRDefault="005A20D9" w:rsidP="00A85CBE">
      <w:pPr>
        <w:jc w:val="both"/>
        <w:rPr>
          <w:rFonts w:cs="Arial"/>
        </w:rPr>
      </w:pPr>
      <w:bookmarkStart w:id="2" w:name="_Hlk138158723"/>
      <w:r>
        <w:rPr>
          <w:rFonts w:cs="Arial"/>
        </w:rPr>
        <w:lastRenderedPageBreak/>
        <w:t xml:space="preserve">Finally, it is proposed to amend the Lot Size Map </w:t>
      </w:r>
      <w:r w:rsidR="00021F7F">
        <w:rPr>
          <w:rFonts w:cs="Arial"/>
        </w:rPr>
        <w:t xml:space="preserve">(to specify a minimum lot size of </w:t>
      </w:r>
      <w:r>
        <w:rPr>
          <w:rFonts w:cs="Arial"/>
        </w:rPr>
        <w:t>2,00</w:t>
      </w:r>
      <w:r w:rsidR="00A813F2">
        <w:rPr>
          <w:rFonts w:cs="Arial"/>
        </w:rPr>
        <w:t>0</w:t>
      </w:r>
      <w:r>
        <w:rPr>
          <w:rFonts w:cs="Arial"/>
        </w:rPr>
        <w:t>m</w:t>
      </w:r>
      <w:r>
        <w:rPr>
          <w:rFonts w:cs="Arial"/>
          <w:vertAlign w:val="superscript"/>
        </w:rPr>
        <w:t>2</w:t>
      </w:r>
      <w:r w:rsidR="00021F7F">
        <w:rPr>
          <w:rFonts w:cs="Arial"/>
        </w:rPr>
        <w:t xml:space="preserve">) </w:t>
      </w:r>
      <w:r>
        <w:rPr>
          <w:rFonts w:cs="Arial"/>
        </w:rPr>
        <w:t xml:space="preserve">and </w:t>
      </w:r>
      <w:r w:rsidR="00021F7F">
        <w:rPr>
          <w:rFonts w:cs="Arial"/>
        </w:rPr>
        <w:t xml:space="preserve">the </w:t>
      </w:r>
      <w:r>
        <w:rPr>
          <w:rFonts w:cs="Arial"/>
        </w:rPr>
        <w:t xml:space="preserve">Height of Buildings Map </w:t>
      </w:r>
      <w:r w:rsidR="00A813F2">
        <w:rPr>
          <w:rFonts w:cs="Arial"/>
        </w:rPr>
        <w:t>(</w:t>
      </w:r>
      <w:r w:rsidR="00021F7F">
        <w:rPr>
          <w:rFonts w:cs="Arial"/>
        </w:rPr>
        <w:t xml:space="preserve">to specify a maximum building height of </w:t>
      </w:r>
      <w:r w:rsidR="00A813F2">
        <w:rPr>
          <w:rFonts w:cs="Arial"/>
        </w:rPr>
        <w:t xml:space="preserve">8.5 metres) </w:t>
      </w:r>
      <w:r>
        <w:rPr>
          <w:rFonts w:cs="Arial"/>
        </w:rPr>
        <w:t xml:space="preserve">to provide consistency with the controls applying to the remainder of the site.  </w:t>
      </w:r>
    </w:p>
    <w:bookmarkEnd w:id="2"/>
    <w:p w14:paraId="03D84E33" w14:textId="77777777" w:rsidR="00C5445A" w:rsidRDefault="00C5445A" w:rsidP="0032422F">
      <w:pPr>
        <w:rPr>
          <w:rFonts w:cs="Arial"/>
          <w:b/>
        </w:rPr>
      </w:pPr>
      <w:r w:rsidRPr="0061134E">
        <w:rPr>
          <w:rFonts w:cs="Arial"/>
          <w:b/>
        </w:rPr>
        <w:t xml:space="preserve">Land to which this Planning Proposal </w:t>
      </w:r>
      <w:proofErr w:type="gramStart"/>
      <w:r w:rsidRPr="0061134E">
        <w:rPr>
          <w:rFonts w:cs="Arial"/>
          <w:b/>
        </w:rPr>
        <w:t>applies</w:t>
      </w:r>
      <w:proofErr w:type="gramEnd"/>
    </w:p>
    <w:p w14:paraId="00BA04DE" w14:textId="4C726959" w:rsidR="00084A2E" w:rsidRPr="00084A2E" w:rsidRDefault="00084A2E" w:rsidP="00084A2E">
      <w:pPr>
        <w:jc w:val="both"/>
        <w:rPr>
          <w:rFonts w:cs="Arial"/>
        </w:rPr>
      </w:pPr>
      <w:r w:rsidRPr="00084A2E">
        <w:rPr>
          <w:rFonts w:cs="Arial"/>
        </w:rPr>
        <w:t xml:space="preserve">The subject site formally comprises </w:t>
      </w:r>
      <w:r w:rsidR="00A813F2">
        <w:rPr>
          <w:rFonts w:cs="Arial"/>
        </w:rPr>
        <w:t xml:space="preserve">part </w:t>
      </w:r>
      <w:r w:rsidRPr="00084A2E">
        <w:rPr>
          <w:rFonts w:cs="Arial"/>
        </w:rPr>
        <w:t xml:space="preserve">Lot 341 in Deposited Plan 1262760. The portion of the site zoned SP2 – Water Reservoir extends along the north-western boundary, and has a width of 14.13 metres, and a length of 178.77 metres.   </w:t>
      </w:r>
    </w:p>
    <w:p w14:paraId="2E11F645" w14:textId="0BBB2E79" w:rsidR="00084A2E" w:rsidRDefault="00084A2E" w:rsidP="00084A2E">
      <w:pPr>
        <w:jc w:val="both"/>
        <w:rPr>
          <w:rFonts w:cs="Arial"/>
        </w:rPr>
      </w:pPr>
      <w:r w:rsidRPr="00084A2E">
        <w:rPr>
          <w:rFonts w:cs="Arial"/>
        </w:rPr>
        <w:t xml:space="preserve">The site was formed by the consolidation of Lot 3 (and part Lot 4) in </w:t>
      </w:r>
      <w:r w:rsidR="000D0243">
        <w:rPr>
          <w:rFonts w:cs="Arial"/>
        </w:rPr>
        <w:t>D</w:t>
      </w:r>
      <w:r w:rsidRPr="00084A2E">
        <w:rPr>
          <w:rFonts w:cs="Arial"/>
        </w:rPr>
        <w:t xml:space="preserve">eposited Plan 564381. The consolidation was made possible when the owner of the land acquired a disused access handle extending along south-western boundary from </w:t>
      </w:r>
      <w:r w:rsidR="00A378E7">
        <w:rPr>
          <w:rFonts w:cs="Arial"/>
        </w:rPr>
        <w:t xml:space="preserve">the </w:t>
      </w:r>
      <w:r w:rsidRPr="00084A2E">
        <w:rPr>
          <w:rFonts w:cs="Arial"/>
          <w:i/>
          <w:iCs/>
        </w:rPr>
        <w:t>Sydney Water</w:t>
      </w:r>
      <w:r w:rsidR="00A378E7">
        <w:rPr>
          <w:rFonts w:cs="Arial"/>
          <w:i/>
          <w:iCs/>
        </w:rPr>
        <w:t xml:space="preserve"> Corporation</w:t>
      </w:r>
      <w:r w:rsidRPr="00084A2E">
        <w:rPr>
          <w:rFonts w:cs="Arial"/>
        </w:rPr>
        <w:t xml:space="preserve">. </w:t>
      </w:r>
    </w:p>
    <w:p w14:paraId="323A1E7F" w14:textId="7F871326" w:rsidR="00867727" w:rsidRPr="00084A2E" w:rsidRDefault="00867727" w:rsidP="00084A2E">
      <w:pPr>
        <w:jc w:val="both"/>
        <w:rPr>
          <w:rFonts w:cs="Arial"/>
        </w:rPr>
      </w:pPr>
      <w:r>
        <w:rPr>
          <w:rFonts w:cs="Arial"/>
          <w:b/>
          <w:noProof/>
        </w:rPr>
        <w:drawing>
          <wp:anchor distT="0" distB="0" distL="114300" distR="114300" simplePos="0" relativeHeight="251658240" behindDoc="0" locked="0" layoutInCell="1" allowOverlap="1" wp14:anchorId="5002AE6F" wp14:editId="71B68FA7">
            <wp:simplePos x="0" y="0"/>
            <wp:positionH relativeFrom="column">
              <wp:posOffset>951865</wp:posOffset>
            </wp:positionH>
            <wp:positionV relativeFrom="paragraph">
              <wp:posOffset>42545</wp:posOffset>
            </wp:positionV>
            <wp:extent cx="4320000" cy="2775081"/>
            <wp:effectExtent l="19050" t="19050" r="23495" b="25400"/>
            <wp:wrapNone/>
            <wp:docPr id="881883681" name="Picture 1" descr="122 Cudgegong Rd - Google Maps - Internet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2 Cudgegong Rd - Google Maps - Internet Explorer"/>
                    <pic:cNvPicPr>
                      <a:picLocks noChangeAspect="1" noChangeArrowheads="1"/>
                    </pic:cNvPicPr>
                  </pic:nvPicPr>
                  <pic:blipFill>
                    <a:blip r:embed="rId17">
                      <a:extLst>
                        <a:ext uri="{28A0092B-C50C-407E-A947-70E740481C1C}">
                          <a14:useLocalDpi xmlns:a14="http://schemas.microsoft.com/office/drawing/2010/main" val="0"/>
                        </a:ext>
                      </a:extLst>
                    </a:blip>
                    <a:srcRect l="14291" t="14917" r="19733" b="14641"/>
                    <a:stretch>
                      <a:fillRect/>
                    </a:stretch>
                  </pic:blipFill>
                  <pic:spPr bwMode="auto">
                    <a:xfrm>
                      <a:off x="0" y="0"/>
                      <a:ext cx="4320000" cy="2775081"/>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25AC5CF" w14:textId="273D8E41" w:rsidR="001E114C" w:rsidRDefault="001E114C" w:rsidP="00315DBA">
      <w:pPr>
        <w:spacing w:before="0" w:after="0" w:line="360" w:lineRule="auto"/>
        <w:rPr>
          <w:rFonts w:cs="Arial"/>
          <w:b/>
        </w:rPr>
      </w:pPr>
    </w:p>
    <w:p w14:paraId="6696B519" w14:textId="77777777" w:rsidR="00171F92" w:rsidRDefault="00171F92" w:rsidP="00315DBA">
      <w:pPr>
        <w:spacing w:before="0" w:after="0" w:line="360" w:lineRule="auto"/>
        <w:rPr>
          <w:rFonts w:cs="Arial"/>
          <w:b/>
        </w:rPr>
      </w:pPr>
    </w:p>
    <w:p w14:paraId="4368D123" w14:textId="77777777" w:rsidR="00171F92" w:rsidRDefault="00171F92" w:rsidP="00315DBA">
      <w:pPr>
        <w:spacing w:before="0" w:after="0" w:line="360" w:lineRule="auto"/>
        <w:rPr>
          <w:rFonts w:cs="Arial"/>
          <w:b/>
        </w:rPr>
      </w:pPr>
    </w:p>
    <w:p w14:paraId="5EC40B6C" w14:textId="77777777" w:rsidR="00171F92" w:rsidRDefault="00171F92" w:rsidP="00315DBA">
      <w:pPr>
        <w:spacing w:before="0" w:after="0" w:line="360" w:lineRule="auto"/>
        <w:rPr>
          <w:rFonts w:cs="Arial"/>
          <w:b/>
        </w:rPr>
      </w:pPr>
    </w:p>
    <w:p w14:paraId="6DB34A5E" w14:textId="77777777" w:rsidR="00867727" w:rsidRDefault="00867727" w:rsidP="00315DBA">
      <w:pPr>
        <w:spacing w:before="0" w:after="0" w:line="360" w:lineRule="auto"/>
        <w:rPr>
          <w:rFonts w:cs="Arial"/>
          <w:b/>
        </w:rPr>
      </w:pPr>
    </w:p>
    <w:p w14:paraId="3682306E" w14:textId="77777777" w:rsidR="00867727" w:rsidRDefault="00867727" w:rsidP="00315DBA">
      <w:pPr>
        <w:spacing w:before="0" w:after="0" w:line="360" w:lineRule="auto"/>
        <w:rPr>
          <w:rFonts w:cs="Arial"/>
          <w:b/>
        </w:rPr>
      </w:pPr>
    </w:p>
    <w:p w14:paraId="08DF9DBC" w14:textId="77777777" w:rsidR="00867727" w:rsidRDefault="00867727" w:rsidP="00315DBA">
      <w:pPr>
        <w:spacing w:before="0" w:after="0" w:line="360" w:lineRule="auto"/>
        <w:rPr>
          <w:rFonts w:cs="Arial"/>
          <w:b/>
        </w:rPr>
      </w:pPr>
    </w:p>
    <w:p w14:paraId="3C61FC8D" w14:textId="77777777" w:rsidR="00867727" w:rsidRDefault="00867727" w:rsidP="00315DBA">
      <w:pPr>
        <w:spacing w:before="0" w:after="0" w:line="360" w:lineRule="auto"/>
        <w:rPr>
          <w:rFonts w:cs="Arial"/>
          <w:b/>
        </w:rPr>
      </w:pPr>
    </w:p>
    <w:p w14:paraId="429665A9" w14:textId="77777777" w:rsidR="00867727" w:rsidRDefault="00867727" w:rsidP="00315DBA">
      <w:pPr>
        <w:spacing w:before="0" w:after="0" w:line="360" w:lineRule="auto"/>
        <w:rPr>
          <w:rFonts w:cs="Arial"/>
          <w:b/>
        </w:rPr>
      </w:pPr>
    </w:p>
    <w:p w14:paraId="4F7927C2" w14:textId="77777777" w:rsidR="00867727" w:rsidRDefault="00867727" w:rsidP="00315DBA">
      <w:pPr>
        <w:spacing w:before="0" w:after="0" w:line="360" w:lineRule="auto"/>
        <w:rPr>
          <w:rFonts w:cs="Arial"/>
          <w:b/>
        </w:rPr>
      </w:pPr>
    </w:p>
    <w:p w14:paraId="1CBB758D" w14:textId="77777777" w:rsidR="00171F92" w:rsidRDefault="00171F92" w:rsidP="00315DBA">
      <w:pPr>
        <w:spacing w:before="0" w:after="0" w:line="360" w:lineRule="auto"/>
        <w:rPr>
          <w:rFonts w:cs="Arial"/>
          <w:b/>
        </w:rPr>
      </w:pPr>
    </w:p>
    <w:p w14:paraId="23898FE2" w14:textId="0B66F105" w:rsidR="00867727" w:rsidRPr="00867727" w:rsidRDefault="00867727" w:rsidP="00867727">
      <w:pPr>
        <w:spacing w:before="0" w:after="0" w:line="360" w:lineRule="auto"/>
        <w:jc w:val="center"/>
        <w:rPr>
          <w:rFonts w:cs="Arial"/>
          <w:b/>
          <w:sz w:val="18"/>
          <w:szCs w:val="18"/>
        </w:rPr>
      </w:pPr>
      <w:r w:rsidRPr="00867727">
        <w:rPr>
          <w:rFonts w:cs="Arial"/>
          <w:b/>
          <w:sz w:val="18"/>
          <w:szCs w:val="18"/>
        </w:rPr>
        <w:t>Figure 1: Location</w:t>
      </w:r>
    </w:p>
    <w:p w14:paraId="0FA5BFB6" w14:textId="147CA191" w:rsidR="00867727" w:rsidRDefault="00E70FA8" w:rsidP="00315DBA">
      <w:pPr>
        <w:spacing w:before="0" w:after="0" w:line="360" w:lineRule="auto"/>
        <w:rPr>
          <w:rFonts w:cs="Arial"/>
          <w:b/>
        </w:rPr>
      </w:pPr>
      <w:r>
        <w:rPr>
          <w:noProof/>
        </w:rPr>
        <w:drawing>
          <wp:anchor distT="0" distB="0" distL="114300" distR="114300" simplePos="0" relativeHeight="251660288" behindDoc="0" locked="0" layoutInCell="1" allowOverlap="1" wp14:anchorId="5C86B8DF" wp14:editId="5C0E3AF9">
            <wp:simplePos x="0" y="0"/>
            <wp:positionH relativeFrom="page">
              <wp:posOffset>1779905</wp:posOffset>
            </wp:positionH>
            <wp:positionV relativeFrom="paragraph">
              <wp:posOffset>195580</wp:posOffset>
            </wp:positionV>
            <wp:extent cx="4320000" cy="3040779"/>
            <wp:effectExtent l="19050" t="19050" r="23495" b="26670"/>
            <wp:wrapNone/>
            <wp:docPr id="989362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0000" cy="304077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B93027E" w14:textId="7CB3DB72" w:rsidR="00867727" w:rsidRDefault="00867727" w:rsidP="00315DBA">
      <w:pPr>
        <w:spacing w:before="0" w:after="0" w:line="360" w:lineRule="auto"/>
        <w:rPr>
          <w:rFonts w:cs="Arial"/>
          <w:b/>
        </w:rPr>
      </w:pPr>
    </w:p>
    <w:p w14:paraId="31DA7393" w14:textId="501E091A" w:rsidR="00867727" w:rsidRDefault="00867727" w:rsidP="00315DBA">
      <w:pPr>
        <w:spacing w:before="0" w:after="0" w:line="360" w:lineRule="auto"/>
        <w:rPr>
          <w:rFonts w:cs="Arial"/>
          <w:b/>
        </w:rPr>
      </w:pPr>
    </w:p>
    <w:p w14:paraId="5C87A4B6" w14:textId="77777777" w:rsidR="00867727" w:rsidRDefault="00867727" w:rsidP="00315DBA">
      <w:pPr>
        <w:spacing w:before="0" w:after="0" w:line="360" w:lineRule="auto"/>
        <w:rPr>
          <w:rFonts w:cs="Arial"/>
          <w:b/>
        </w:rPr>
      </w:pPr>
    </w:p>
    <w:p w14:paraId="1659B401" w14:textId="77777777" w:rsidR="00867727" w:rsidRDefault="00867727" w:rsidP="00315DBA">
      <w:pPr>
        <w:spacing w:before="0" w:after="0" w:line="360" w:lineRule="auto"/>
        <w:rPr>
          <w:rFonts w:cs="Arial"/>
          <w:b/>
        </w:rPr>
      </w:pPr>
    </w:p>
    <w:p w14:paraId="696032C6" w14:textId="77777777" w:rsidR="00867727" w:rsidRDefault="00867727" w:rsidP="00315DBA">
      <w:pPr>
        <w:spacing w:before="0" w:after="0" w:line="360" w:lineRule="auto"/>
        <w:rPr>
          <w:rFonts w:cs="Arial"/>
          <w:b/>
        </w:rPr>
      </w:pPr>
    </w:p>
    <w:p w14:paraId="5E7A68CC" w14:textId="77777777" w:rsidR="00867727" w:rsidRDefault="00867727" w:rsidP="00315DBA">
      <w:pPr>
        <w:spacing w:before="0" w:after="0" w:line="360" w:lineRule="auto"/>
        <w:rPr>
          <w:rFonts w:cs="Arial"/>
          <w:b/>
        </w:rPr>
      </w:pPr>
    </w:p>
    <w:p w14:paraId="1460190D" w14:textId="77777777" w:rsidR="00867727" w:rsidRDefault="00867727" w:rsidP="00315DBA">
      <w:pPr>
        <w:spacing w:before="0" w:after="0" w:line="360" w:lineRule="auto"/>
        <w:rPr>
          <w:rFonts w:cs="Arial"/>
          <w:b/>
        </w:rPr>
      </w:pPr>
    </w:p>
    <w:p w14:paraId="3601990B" w14:textId="77777777" w:rsidR="00867727" w:rsidRDefault="00867727" w:rsidP="00315DBA">
      <w:pPr>
        <w:spacing w:before="0" w:after="0" w:line="360" w:lineRule="auto"/>
        <w:rPr>
          <w:rFonts w:cs="Arial"/>
          <w:b/>
        </w:rPr>
      </w:pPr>
    </w:p>
    <w:p w14:paraId="1E9DC441" w14:textId="77777777" w:rsidR="00E70FA8" w:rsidRDefault="00E70FA8" w:rsidP="00315DBA">
      <w:pPr>
        <w:spacing w:before="0" w:after="0" w:line="360" w:lineRule="auto"/>
        <w:rPr>
          <w:rFonts w:cs="Arial"/>
          <w:b/>
        </w:rPr>
      </w:pPr>
    </w:p>
    <w:p w14:paraId="07CC66CE" w14:textId="77777777" w:rsidR="00E70FA8" w:rsidRDefault="00E70FA8" w:rsidP="00315DBA">
      <w:pPr>
        <w:spacing w:before="0" w:after="0" w:line="360" w:lineRule="auto"/>
        <w:rPr>
          <w:rFonts w:cs="Arial"/>
          <w:b/>
        </w:rPr>
      </w:pPr>
    </w:p>
    <w:p w14:paraId="51E02EA8" w14:textId="77777777" w:rsidR="00867727" w:rsidRDefault="00867727" w:rsidP="00315DBA">
      <w:pPr>
        <w:spacing w:before="0" w:after="0" w:line="360" w:lineRule="auto"/>
        <w:rPr>
          <w:rFonts w:cs="Arial"/>
          <w:b/>
        </w:rPr>
      </w:pPr>
    </w:p>
    <w:p w14:paraId="39E8082B" w14:textId="77777777" w:rsidR="00867727" w:rsidRDefault="00867727" w:rsidP="00315DBA">
      <w:pPr>
        <w:spacing w:before="0" w:after="0" w:line="360" w:lineRule="auto"/>
        <w:rPr>
          <w:rFonts w:cs="Arial"/>
          <w:b/>
        </w:rPr>
      </w:pPr>
    </w:p>
    <w:p w14:paraId="08CF64C5" w14:textId="77777777" w:rsidR="00867727" w:rsidRDefault="00867727" w:rsidP="00315DBA">
      <w:pPr>
        <w:spacing w:before="0" w:after="0" w:line="360" w:lineRule="auto"/>
        <w:rPr>
          <w:rFonts w:cs="Arial"/>
          <w:b/>
        </w:rPr>
      </w:pPr>
    </w:p>
    <w:p w14:paraId="21BDDFC7" w14:textId="3AF29331" w:rsidR="00E70FA8" w:rsidRPr="00867727" w:rsidRDefault="00E70FA8" w:rsidP="00E70FA8">
      <w:pPr>
        <w:spacing w:before="0" w:after="0" w:line="360" w:lineRule="auto"/>
        <w:jc w:val="center"/>
        <w:rPr>
          <w:rFonts w:cs="Arial"/>
          <w:b/>
          <w:sz w:val="18"/>
          <w:szCs w:val="18"/>
        </w:rPr>
      </w:pPr>
      <w:r w:rsidRPr="00867727">
        <w:rPr>
          <w:rFonts w:cs="Arial"/>
          <w:b/>
          <w:sz w:val="18"/>
          <w:szCs w:val="18"/>
        </w:rPr>
        <w:t xml:space="preserve">Figure </w:t>
      </w:r>
      <w:r>
        <w:rPr>
          <w:rFonts w:cs="Arial"/>
          <w:b/>
          <w:sz w:val="18"/>
          <w:szCs w:val="18"/>
        </w:rPr>
        <w:t>2</w:t>
      </w:r>
      <w:r w:rsidRPr="00867727">
        <w:rPr>
          <w:rFonts w:cs="Arial"/>
          <w:b/>
          <w:sz w:val="18"/>
          <w:szCs w:val="18"/>
        </w:rPr>
        <w:t xml:space="preserve">: </w:t>
      </w:r>
      <w:r>
        <w:rPr>
          <w:rFonts w:cs="Arial"/>
          <w:b/>
          <w:sz w:val="18"/>
          <w:szCs w:val="18"/>
        </w:rPr>
        <w:t>Site</w:t>
      </w:r>
    </w:p>
    <w:p w14:paraId="0FE78358" w14:textId="77777777" w:rsidR="00867727" w:rsidRDefault="00867727" w:rsidP="00315DBA">
      <w:pPr>
        <w:spacing w:before="0" w:after="0" w:line="360" w:lineRule="auto"/>
        <w:rPr>
          <w:rFonts w:cs="Arial"/>
          <w:b/>
        </w:rPr>
      </w:pPr>
    </w:p>
    <w:p w14:paraId="62864DE4" w14:textId="77777777" w:rsidR="002B74DA" w:rsidRDefault="002B74DA" w:rsidP="00315DBA">
      <w:pPr>
        <w:spacing w:before="0" w:after="0" w:line="360" w:lineRule="auto"/>
        <w:rPr>
          <w:rFonts w:cs="Arial"/>
          <w:b/>
        </w:rPr>
      </w:pPr>
    </w:p>
    <w:p w14:paraId="4E270BB7" w14:textId="3D70FB05" w:rsidR="0007130A" w:rsidRPr="0061134E" w:rsidRDefault="00F45C2D" w:rsidP="00553D20">
      <w:pPr>
        <w:spacing w:before="0" w:after="0" w:line="360" w:lineRule="auto"/>
        <w:rPr>
          <w:rFonts w:cs="Arial"/>
          <w:b/>
        </w:rPr>
      </w:pPr>
      <w:r w:rsidRPr="0061134E">
        <w:rPr>
          <w:rFonts w:cs="Arial"/>
          <w:b/>
        </w:rPr>
        <w:lastRenderedPageBreak/>
        <w:t>Existing Planning Controls</w:t>
      </w:r>
    </w:p>
    <w:p w14:paraId="5A521086" w14:textId="2F27DE9F" w:rsidR="0007130A" w:rsidRDefault="00480561" w:rsidP="00315DBA">
      <w:pPr>
        <w:spacing w:before="0" w:after="0" w:line="360" w:lineRule="auto"/>
        <w:rPr>
          <w:rFonts w:cs="Arial"/>
          <w:b/>
          <w:color w:val="FF0000"/>
        </w:rPr>
      </w:pPr>
      <w:r>
        <w:rPr>
          <w:noProof/>
        </w:rPr>
        <w:drawing>
          <wp:anchor distT="0" distB="0" distL="114300" distR="114300" simplePos="0" relativeHeight="251662336" behindDoc="0" locked="0" layoutInCell="1" allowOverlap="1" wp14:anchorId="62E65439" wp14:editId="7683B12A">
            <wp:simplePos x="0" y="0"/>
            <wp:positionH relativeFrom="margin">
              <wp:posOffset>1285240</wp:posOffset>
            </wp:positionH>
            <wp:positionV relativeFrom="paragraph">
              <wp:posOffset>112395</wp:posOffset>
            </wp:positionV>
            <wp:extent cx="3780000" cy="2380621"/>
            <wp:effectExtent l="19050" t="19050" r="11430" b="19685"/>
            <wp:wrapNone/>
            <wp:docPr id="887996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996142" name="Picture 88799614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80000" cy="238062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9A3C4EE" w14:textId="77777777" w:rsidR="00553D20" w:rsidRDefault="00553D20" w:rsidP="00315DBA">
      <w:pPr>
        <w:spacing w:before="0" w:after="0" w:line="360" w:lineRule="auto"/>
        <w:rPr>
          <w:rFonts w:cs="Arial"/>
          <w:b/>
          <w:color w:val="FF0000"/>
        </w:rPr>
      </w:pPr>
    </w:p>
    <w:p w14:paraId="5CF68B96" w14:textId="7CC352F6" w:rsidR="00553D20" w:rsidRDefault="00553D20" w:rsidP="00315DBA">
      <w:pPr>
        <w:spacing w:before="0" w:after="0" w:line="360" w:lineRule="auto"/>
        <w:rPr>
          <w:rFonts w:cs="Arial"/>
          <w:b/>
          <w:color w:val="FF0000"/>
        </w:rPr>
      </w:pPr>
    </w:p>
    <w:p w14:paraId="6CD2B2F6" w14:textId="2DF91D52" w:rsidR="00553D20" w:rsidRDefault="00553D20" w:rsidP="00315DBA">
      <w:pPr>
        <w:spacing w:before="0" w:after="0" w:line="360" w:lineRule="auto"/>
        <w:rPr>
          <w:rFonts w:cs="Arial"/>
          <w:b/>
          <w:color w:val="FF0000"/>
        </w:rPr>
      </w:pPr>
    </w:p>
    <w:p w14:paraId="4976A427" w14:textId="49C895CE" w:rsidR="00C27B10" w:rsidRDefault="00C27B10" w:rsidP="00315DBA">
      <w:pPr>
        <w:spacing w:before="0" w:after="0" w:line="360" w:lineRule="auto"/>
        <w:rPr>
          <w:rFonts w:cs="Arial"/>
          <w:b/>
          <w:color w:val="FF0000"/>
        </w:rPr>
      </w:pPr>
    </w:p>
    <w:p w14:paraId="7F0D7B7C" w14:textId="77777777" w:rsidR="00480561" w:rsidRDefault="00480561" w:rsidP="00315DBA">
      <w:pPr>
        <w:spacing w:before="0" w:after="0" w:line="360" w:lineRule="auto"/>
        <w:rPr>
          <w:rFonts w:cs="Arial"/>
          <w:b/>
          <w:color w:val="FF0000"/>
        </w:rPr>
      </w:pPr>
    </w:p>
    <w:p w14:paraId="7084A0ED" w14:textId="77777777" w:rsidR="00480561" w:rsidRDefault="00480561" w:rsidP="00315DBA">
      <w:pPr>
        <w:spacing w:before="0" w:after="0" w:line="360" w:lineRule="auto"/>
        <w:rPr>
          <w:rFonts w:cs="Arial"/>
          <w:b/>
          <w:color w:val="FF0000"/>
        </w:rPr>
      </w:pPr>
    </w:p>
    <w:p w14:paraId="4E78936A" w14:textId="77777777" w:rsidR="00480561" w:rsidRDefault="00480561" w:rsidP="00315DBA">
      <w:pPr>
        <w:spacing w:before="0" w:after="0" w:line="360" w:lineRule="auto"/>
        <w:rPr>
          <w:rFonts w:cs="Arial"/>
          <w:b/>
          <w:color w:val="FF0000"/>
        </w:rPr>
      </w:pPr>
    </w:p>
    <w:p w14:paraId="05998B09" w14:textId="77777777" w:rsidR="00480561" w:rsidRDefault="00480561" w:rsidP="00315DBA">
      <w:pPr>
        <w:spacing w:before="0" w:after="0" w:line="360" w:lineRule="auto"/>
        <w:rPr>
          <w:rFonts w:cs="Arial"/>
          <w:b/>
          <w:color w:val="FF0000"/>
        </w:rPr>
      </w:pPr>
    </w:p>
    <w:p w14:paraId="7B196879" w14:textId="77777777" w:rsidR="00480561" w:rsidRDefault="00480561" w:rsidP="00315DBA">
      <w:pPr>
        <w:spacing w:before="0" w:after="0" w:line="360" w:lineRule="auto"/>
        <w:rPr>
          <w:rFonts w:cs="Arial"/>
          <w:b/>
          <w:color w:val="FF0000"/>
        </w:rPr>
      </w:pPr>
    </w:p>
    <w:p w14:paraId="1282972A" w14:textId="77777777" w:rsidR="00480561" w:rsidRDefault="00480561" w:rsidP="00315DBA">
      <w:pPr>
        <w:spacing w:before="0" w:after="0" w:line="360" w:lineRule="auto"/>
        <w:rPr>
          <w:rFonts w:cs="Arial"/>
          <w:b/>
          <w:color w:val="FF0000"/>
        </w:rPr>
      </w:pPr>
    </w:p>
    <w:p w14:paraId="3EC5734D" w14:textId="13F089C6" w:rsidR="00480561" w:rsidRPr="00867727" w:rsidRDefault="00480561" w:rsidP="00480561">
      <w:pPr>
        <w:spacing w:before="0" w:after="0" w:line="360" w:lineRule="auto"/>
        <w:jc w:val="center"/>
        <w:rPr>
          <w:rFonts w:cs="Arial"/>
          <w:b/>
          <w:sz w:val="18"/>
          <w:szCs w:val="18"/>
        </w:rPr>
      </w:pPr>
      <w:r w:rsidRPr="00867727">
        <w:rPr>
          <w:rFonts w:cs="Arial"/>
          <w:b/>
          <w:sz w:val="18"/>
          <w:szCs w:val="18"/>
        </w:rPr>
        <w:t xml:space="preserve">Figure </w:t>
      </w:r>
      <w:r w:rsidR="00F53DE4">
        <w:rPr>
          <w:rFonts w:cs="Arial"/>
          <w:b/>
          <w:sz w:val="18"/>
          <w:szCs w:val="18"/>
        </w:rPr>
        <w:t>3</w:t>
      </w:r>
      <w:r w:rsidRPr="00867727">
        <w:rPr>
          <w:rFonts w:cs="Arial"/>
          <w:b/>
          <w:sz w:val="18"/>
          <w:szCs w:val="18"/>
        </w:rPr>
        <w:t xml:space="preserve">: </w:t>
      </w:r>
      <w:r w:rsidR="00AB49CA">
        <w:rPr>
          <w:rFonts w:cs="Arial"/>
          <w:b/>
          <w:sz w:val="18"/>
          <w:szCs w:val="18"/>
        </w:rPr>
        <w:t xml:space="preserve">Current </w:t>
      </w:r>
      <w:r w:rsidR="00F53DE4">
        <w:rPr>
          <w:rFonts w:cs="Arial"/>
          <w:b/>
          <w:sz w:val="18"/>
          <w:szCs w:val="18"/>
        </w:rPr>
        <w:t>Land Zoning Map</w:t>
      </w:r>
    </w:p>
    <w:p w14:paraId="60C65070" w14:textId="35D7125D" w:rsidR="00480561" w:rsidRDefault="006C36E6" w:rsidP="00315DBA">
      <w:pPr>
        <w:spacing w:before="0" w:after="0" w:line="360" w:lineRule="auto"/>
        <w:rPr>
          <w:rFonts w:cs="Arial"/>
          <w:b/>
          <w:color w:val="FF0000"/>
        </w:rPr>
      </w:pPr>
      <w:r>
        <w:rPr>
          <w:noProof/>
        </w:rPr>
        <w:drawing>
          <wp:anchor distT="0" distB="0" distL="114300" distR="114300" simplePos="0" relativeHeight="251668480" behindDoc="0" locked="0" layoutInCell="1" allowOverlap="1" wp14:anchorId="7F294097" wp14:editId="3A16C7B7">
            <wp:simplePos x="0" y="0"/>
            <wp:positionH relativeFrom="margin">
              <wp:posOffset>1286058</wp:posOffset>
            </wp:positionH>
            <wp:positionV relativeFrom="paragraph">
              <wp:posOffset>128905</wp:posOffset>
            </wp:positionV>
            <wp:extent cx="3780000" cy="2400086"/>
            <wp:effectExtent l="19050" t="19050" r="11430" b="19685"/>
            <wp:wrapNone/>
            <wp:docPr id="4730180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018046" name="Picture 4730180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80000" cy="240008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1790268" w14:textId="209601FD" w:rsidR="00480561" w:rsidRDefault="00480561" w:rsidP="00315DBA">
      <w:pPr>
        <w:spacing w:before="0" w:after="0" w:line="360" w:lineRule="auto"/>
        <w:rPr>
          <w:rFonts w:cs="Arial"/>
          <w:b/>
          <w:color w:val="FF0000"/>
        </w:rPr>
      </w:pPr>
    </w:p>
    <w:p w14:paraId="1FE46039" w14:textId="6410E50C" w:rsidR="00480561" w:rsidRDefault="00480561" w:rsidP="00315DBA">
      <w:pPr>
        <w:spacing w:before="0" w:after="0" w:line="360" w:lineRule="auto"/>
        <w:rPr>
          <w:rFonts w:cs="Arial"/>
          <w:b/>
          <w:color w:val="FF0000"/>
        </w:rPr>
      </w:pPr>
    </w:p>
    <w:p w14:paraId="618A3C13" w14:textId="77777777" w:rsidR="00480561" w:rsidRDefault="00480561" w:rsidP="00315DBA">
      <w:pPr>
        <w:spacing w:before="0" w:after="0" w:line="360" w:lineRule="auto"/>
        <w:rPr>
          <w:rFonts w:cs="Arial"/>
          <w:b/>
          <w:color w:val="FF0000"/>
        </w:rPr>
      </w:pPr>
    </w:p>
    <w:p w14:paraId="02068B08" w14:textId="77777777" w:rsidR="00480561" w:rsidRDefault="00480561" w:rsidP="00315DBA">
      <w:pPr>
        <w:spacing w:before="0" w:after="0" w:line="360" w:lineRule="auto"/>
        <w:rPr>
          <w:rFonts w:cs="Arial"/>
          <w:b/>
          <w:color w:val="FF0000"/>
        </w:rPr>
      </w:pPr>
    </w:p>
    <w:p w14:paraId="6257E74A" w14:textId="77777777" w:rsidR="00480561" w:rsidRDefault="00480561" w:rsidP="00315DBA">
      <w:pPr>
        <w:spacing w:before="0" w:after="0" w:line="360" w:lineRule="auto"/>
        <w:rPr>
          <w:rFonts w:cs="Arial"/>
          <w:b/>
          <w:color w:val="FF0000"/>
        </w:rPr>
      </w:pPr>
    </w:p>
    <w:p w14:paraId="77C7A5D5" w14:textId="77777777" w:rsidR="00480561" w:rsidRDefault="00480561" w:rsidP="00315DBA">
      <w:pPr>
        <w:spacing w:before="0" w:after="0" w:line="360" w:lineRule="auto"/>
        <w:rPr>
          <w:rFonts w:cs="Arial"/>
          <w:b/>
          <w:color w:val="FF0000"/>
        </w:rPr>
      </w:pPr>
    </w:p>
    <w:p w14:paraId="2D199DA5" w14:textId="77777777" w:rsidR="00480561" w:rsidRDefault="00480561" w:rsidP="00315DBA">
      <w:pPr>
        <w:spacing w:before="0" w:after="0" w:line="360" w:lineRule="auto"/>
        <w:rPr>
          <w:rFonts w:cs="Arial"/>
          <w:b/>
          <w:color w:val="FF0000"/>
        </w:rPr>
      </w:pPr>
    </w:p>
    <w:p w14:paraId="7D3BBDC5" w14:textId="77777777" w:rsidR="00480561" w:rsidRDefault="00480561" w:rsidP="00315DBA">
      <w:pPr>
        <w:spacing w:before="0" w:after="0" w:line="360" w:lineRule="auto"/>
        <w:rPr>
          <w:rFonts w:cs="Arial"/>
          <w:b/>
          <w:color w:val="FF0000"/>
        </w:rPr>
      </w:pPr>
    </w:p>
    <w:p w14:paraId="395DFDAA" w14:textId="77777777" w:rsidR="00480561" w:rsidRDefault="00480561" w:rsidP="00315DBA">
      <w:pPr>
        <w:spacing w:before="0" w:after="0" w:line="360" w:lineRule="auto"/>
        <w:rPr>
          <w:rFonts w:cs="Arial"/>
          <w:b/>
          <w:color w:val="FF0000"/>
        </w:rPr>
      </w:pPr>
    </w:p>
    <w:p w14:paraId="57DA2391" w14:textId="77777777" w:rsidR="00480561" w:rsidRDefault="00480561" w:rsidP="00315DBA">
      <w:pPr>
        <w:spacing w:before="0" w:after="0" w:line="360" w:lineRule="auto"/>
        <w:rPr>
          <w:rFonts w:cs="Arial"/>
          <w:b/>
          <w:color w:val="FF0000"/>
        </w:rPr>
      </w:pPr>
    </w:p>
    <w:p w14:paraId="3272D86A" w14:textId="1A8D9226" w:rsidR="00F53DE4" w:rsidRPr="00867727" w:rsidRDefault="00F53DE4" w:rsidP="00F53DE4">
      <w:pPr>
        <w:spacing w:before="0" w:after="0" w:line="360" w:lineRule="auto"/>
        <w:jc w:val="center"/>
        <w:rPr>
          <w:rFonts w:cs="Arial"/>
          <w:b/>
          <w:sz w:val="18"/>
          <w:szCs w:val="18"/>
        </w:rPr>
      </w:pPr>
      <w:r w:rsidRPr="00867727">
        <w:rPr>
          <w:rFonts w:cs="Arial"/>
          <w:b/>
          <w:sz w:val="18"/>
          <w:szCs w:val="18"/>
        </w:rPr>
        <w:t xml:space="preserve">Figure </w:t>
      </w:r>
      <w:r>
        <w:rPr>
          <w:rFonts w:cs="Arial"/>
          <w:b/>
          <w:sz w:val="18"/>
          <w:szCs w:val="18"/>
        </w:rPr>
        <w:t>4</w:t>
      </w:r>
      <w:r w:rsidRPr="00867727">
        <w:rPr>
          <w:rFonts w:cs="Arial"/>
          <w:b/>
          <w:sz w:val="18"/>
          <w:szCs w:val="18"/>
        </w:rPr>
        <w:t xml:space="preserve">: </w:t>
      </w:r>
      <w:r w:rsidR="00AB49CA">
        <w:rPr>
          <w:rFonts w:cs="Arial"/>
          <w:b/>
          <w:sz w:val="18"/>
          <w:szCs w:val="18"/>
        </w:rPr>
        <w:t xml:space="preserve">Current </w:t>
      </w:r>
      <w:r>
        <w:rPr>
          <w:rFonts w:cs="Arial"/>
          <w:b/>
          <w:sz w:val="18"/>
          <w:szCs w:val="18"/>
        </w:rPr>
        <w:t>Lot Size Map</w:t>
      </w:r>
    </w:p>
    <w:p w14:paraId="2E149A15" w14:textId="5B95BC85" w:rsidR="00480561" w:rsidRDefault="006C36E6" w:rsidP="00315DBA">
      <w:pPr>
        <w:spacing w:before="0" w:after="0" w:line="360" w:lineRule="auto"/>
        <w:rPr>
          <w:rFonts w:cs="Arial"/>
          <w:b/>
          <w:color w:val="FF0000"/>
        </w:rPr>
      </w:pPr>
      <w:r>
        <w:rPr>
          <w:noProof/>
        </w:rPr>
        <w:drawing>
          <wp:anchor distT="0" distB="0" distL="114300" distR="114300" simplePos="0" relativeHeight="251670528" behindDoc="0" locked="0" layoutInCell="1" allowOverlap="1" wp14:anchorId="64B78FBC" wp14:editId="585656F4">
            <wp:simplePos x="0" y="0"/>
            <wp:positionH relativeFrom="margin">
              <wp:posOffset>1285875</wp:posOffset>
            </wp:positionH>
            <wp:positionV relativeFrom="paragraph">
              <wp:posOffset>116205</wp:posOffset>
            </wp:positionV>
            <wp:extent cx="3780000" cy="2846096"/>
            <wp:effectExtent l="19050" t="19050" r="11430" b="11430"/>
            <wp:wrapNone/>
            <wp:docPr id="10887950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795064" name="Picture 108879506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80000" cy="284609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78AF295" w14:textId="1DACD864" w:rsidR="00480561" w:rsidRDefault="00480561" w:rsidP="00315DBA">
      <w:pPr>
        <w:spacing w:before="0" w:after="0" w:line="360" w:lineRule="auto"/>
        <w:rPr>
          <w:rFonts w:cs="Arial"/>
          <w:b/>
          <w:color w:val="FF0000"/>
        </w:rPr>
      </w:pPr>
    </w:p>
    <w:p w14:paraId="5D10FC48" w14:textId="3BEEDA08" w:rsidR="00480561" w:rsidRDefault="00480561" w:rsidP="00315DBA">
      <w:pPr>
        <w:spacing w:before="0" w:after="0" w:line="360" w:lineRule="auto"/>
        <w:rPr>
          <w:rFonts w:cs="Arial"/>
          <w:b/>
          <w:color w:val="FF0000"/>
        </w:rPr>
      </w:pPr>
    </w:p>
    <w:p w14:paraId="14CA81E8" w14:textId="77777777" w:rsidR="00480561" w:rsidRDefault="00480561" w:rsidP="00315DBA">
      <w:pPr>
        <w:spacing w:before="0" w:after="0" w:line="360" w:lineRule="auto"/>
        <w:rPr>
          <w:rFonts w:cs="Arial"/>
          <w:b/>
          <w:color w:val="FF0000"/>
        </w:rPr>
      </w:pPr>
    </w:p>
    <w:p w14:paraId="1D00491D" w14:textId="275674DC" w:rsidR="00480561" w:rsidRDefault="00480561" w:rsidP="00315DBA">
      <w:pPr>
        <w:spacing w:before="0" w:after="0" w:line="360" w:lineRule="auto"/>
        <w:rPr>
          <w:rFonts w:cs="Arial"/>
          <w:b/>
          <w:color w:val="FF0000"/>
        </w:rPr>
      </w:pPr>
    </w:p>
    <w:p w14:paraId="6B55A40D" w14:textId="051132A1" w:rsidR="00480561" w:rsidRDefault="00480561" w:rsidP="00315DBA">
      <w:pPr>
        <w:spacing w:before="0" w:after="0" w:line="360" w:lineRule="auto"/>
        <w:rPr>
          <w:rFonts w:cs="Arial"/>
          <w:b/>
          <w:color w:val="FF0000"/>
        </w:rPr>
      </w:pPr>
    </w:p>
    <w:p w14:paraId="01919E3B" w14:textId="77777777" w:rsidR="00480561" w:rsidRDefault="00480561" w:rsidP="00315DBA">
      <w:pPr>
        <w:spacing w:before="0" w:after="0" w:line="360" w:lineRule="auto"/>
        <w:rPr>
          <w:rFonts w:cs="Arial"/>
          <w:b/>
          <w:color w:val="FF0000"/>
        </w:rPr>
      </w:pPr>
    </w:p>
    <w:p w14:paraId="43F586C2" w14:textId="77777777" w:rsidR="00480561" w:rsidRDefault="00480561" w:rsidP="00315DBA">
      <w:pPr>
        <w:spacing w:before="0" w:after="0" w:line="360" w:lineRule="auto"/>
        <w:rPr>
          <w:rFonts w:cs="Arial"/>
          <w:b/>
          <w:color w:val="FF0000"/>
        </w:rPr>
      </w:pPr>
    </w:p>
    <w:p w14:paraId="4A273D15" w14:textId="5781B2EC" w:rsidR="00480561" w:rsidRDefault="00480561" w:rsidP="00315DBA">
      <w:pPr>
        <w:spacing w:before="0" w:after="0" w:line="360" w:lineRule="auto"/>
        <w:rPr>
          <w:rFonts w:cs="Arial"/>
          <w:b/>
          <w:color w:val="FF0000"/>
        </w:rPr>
      </w:pPr>
    </w:p>
    <w:p w14:paraId="68854542" w14:textId="77777777" w:rsidR="00F53DE4" w:rsidRDefault="00F53DE4" w:rsidP="00315DBA">
      <w:pPr>
        <w:spacing w:before="0" w:after="0" w:line="360" w:lineRule="auto"/>
        <w:rPr>
          <w:rFonts w:cs="Arial"/>
          <w:b/>
          <w:color w:val="FF0000"/>
        </w:rPr>
      </w:pPr>
    </w:p>
    <w:p w14:paraId="47F335D5" w14:textId="77777777" w:rsidR="00F53DE4" w:rsidRDefault="00F53DE4" w:rsidP="00315DBA">
      <w:pPr>
        <w:spacing w:before="0" w:after="0" w:line="360" w:lineRule="auto"/>
        <w:rPr>
          <w:rFonts w:cs="Arial"/>
          <w:b/>
          <w:color w:val="FF0000"/>
        </w:rPr>
      </w:pPr>
    </w:p>
    <w:p w14:paraId="311D3726" w14:textId="77777777" w:rsidR="00480561" w:rsidRDefault="00480561" w:rsidP="00315DBA">
      <w:pPr>
        <w:spacing w:before="0" w:after="0" w:line="360" w:lineRule="auto"/>
        <w:rPr>
          <w:rFonts w:cs="Arial"/>
          <w:b/>
          <w:color w:val="FF0000"/>
        </w:rPr>
      </w:pPr>
    </w:p>
    <w:p w14:paraId="206232ED" w14:textId="77777777" w:rsidR="00F53DE4" w:rsidRDefault="00F53DE4" w:rsidP="00315DBA">
      <w:pPr>
        <w:spacing w:before="0" w:after="0" w:line="360" w:lineRule="auto"/>
        <w:rPr>
          <w:rFonts w:cs="Arial"/>
          <w:b/>
          <w:color w:val="FF0000"/>
        </w:rPr>
      </w:pPr>
    </w:p>
    <w:p w14:paraId="282A7805" w14:textId="3A711F17" w:rsidR="00F53DE4" w:rsidRPr="00867727" w:rsidRDefault="00F53DE4" w:rsidP="00F53DE4">
      <w:pPr>
        <w:spacing w:before="0" w:after="0" w:line="360" w:lineRule="auto"/>
        <w:jc w:val="center"/>
        <w:rPr>
          <w:rFonts w:cs="Arial"/>
          <w:b/>
          <w:sz w:val="18"/>
          <w:szCs w:val="18"/>
        </w:rPr>
      </w:pPr>
      <w:r w:rsidRPr="00867727">
        <w:rPr>
          <w:rFonts w:cs="Arial"/>
          <w:b/>
          <w:sz w:val="18"/>
          <w:szCs w:val="18"/>
        </w:rPr>
        <w:t xml:space="preserve">Figure </w:t>
      </w:r>
      <w:r>
        <w:rPr>
          <w:rFonts w:cs="Arial"/>
          <w:b/>
          <w:sz w:val="18"/>
          <w:szCs w:val="18"/>
        </w:rPr>
        <w:t>5</w:t>
      </w:r>
      <w:r w:rsidRPr="00867727">
        <w:rPr>
          <w:rFonts w:cs="Arial"/>
          <w:b/>
          <w:sz w:val="18"/>
          <w:szCs w:val="18"/>
        </w:rPr>
        <w:t xml:space="preserve">: </w:t>
      </w:r>
      <w:r w:rsidR="00AB49CA">
        <w:rPr>
          <w:rFonts w:cs="Arial"/>
          <w:b/>
          <w:sz w:val="18"/>
          <w:szCs w:val="18"/>
        </w:rPr>
        <w:t>Current</w:t>
      </w:r>
      <w:r>
        <w:rPr>
          <w:rFonts w:cs="Arial"/>
          <w:b/>
          <w:sz w:val="18"/>
          <w:szCs w:val="18"/>
        </w:rPr>
        <w:t xml:space="preserve"> Height of Buildings Map</w:t>
      </w:r>
    </w:p>
    <w:p w14:paraId="0BDFD604" w14:textId="77777777" w:rsidR="006C36E6" w:rsidRDefault="006C36E6" w:rsidP="00553D20">
      <w:pPr>
        <w:spacing w:before="0" w:after="0" w:line="360" w:lineRule="auto"/>
        <w:rPr>
          <w:rFonts w:cs="Arial"/>
          <w:b/>
        </w:rPr>
      </w:pPr>
    </w:p>
    <w:p w14:paraId="0D3BD2DD" w14:textId="1A6E131C" w:rsidR="00F45C2D" w:rsidRPr="0061134E" w:rsidRDefault="00F45C2D" w:rsidP="00553D20">
      <w:pPr>
        <w:spacing w:before="0" w:after="0" w:line="360" w:lineRule="auto"/>
        <w:rPr>
          <w:rFonts w:cs="Arial"/>
          <w:b/>
        </w:rPr>
      </w:pPr>
      <w:r w:rsidRPr="0061134E">
        <w:rPr>
          <w:rFonts w:cs="Arial"/>
          <w:b/>
        </w:rPr>
        <w:lastRenderedPageBreak/>
        <w:t>Proposed Amendments</w:t>
      </w:r>
    </w:p>
    <w:p w14:paraId="7CF990FA" w14:textId="470145BB" w:rsidR="00F45C2D" w:rsidRDefault="00F53DE4" w:rsidP="00315DBA">
      <w:pPr>
        <w:spacing w:before="0" w:after="0" w:line="360" w:lineRule="auto"/>
        <w:rPr>
          <w:rFonts w:cs="Arial"/>
          <w:b/>
          <w:color w:val="FF0000"/>
        </w:rPr>
      </w:pPr>
      <w:r>
        <w:rPr>
          <w:noProof/>
        </w:rPr>
        <w:drawing>
          <wp:anchor distT="0" distB="0" distL="114300" distR="114300" simplePos="0" relativeHeight="251664384" behindDoc="0" locked="0" layoutInCell="1" allowOverlap="1" wp14:anchorId="51E2CF3F" wp14:editId="13EA3AAA">
            <wp:simplePos x="0" y="0"/>
            <wp:positionH relativeFrom="margin">
              <wp:align>center</wp:align>
            </wp:positionH>
            <wp:positionV relativeFrom="paragraph">
              <wp:posOffset>81280</wp:posOffset>
            </wp:positionV>
            <wp:extent cx="3779520" cy="2379345"/>
            <wp:effectExtent l="19050" t="19050" r="11430" b="20955"/>
            <wp:wrapNone/>
            <wp:docPr id="354350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9520" cy="23793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9AE8201" w14:textId="00FEB8B9" w:rsidR="00C27B10" w:rsidRDefault="00C27B10" w:rsidP="00315DBA">
      <w:pPr>
        <w:spacing w:before="0" w:after="0" w:line="360" w:lineRule="auto"/>
        <w:rPr>
          <w:rFonts w:cs="Arial"/>
          <w:b/>
          <w:color w:val="FF0000"/>
        </w:rPr>
      </w:pPr>
    </w:p>
    <w:p w14:paraId="672F30E2" w14:textId="725BA118" w:rsidR="00C27B10" w:rsidRPr="0061134E" w:rsidRDefault="00C27B10" w:rsidP="00315DBA">
      <w:pPr>
        <w:spacing w:before="0" w:after="0" w:line="360" w:lineRule="auto"/>
        <w:rPr>
          <w:rFonts w:cs="Arial"/>
        </w:rPr>
      </w:pPr>
    </w:p>
    <w:p w14:paraId="4FE9BCE1" w14:textId="31EC1A77" w:rsidR="00463055" w:rsidRDefault="00463055">
      <w:pPr>
        <w:spacing w:before="0" w:after="0" w:line="360" w:lineRule="auto"/>
        <w:rPr>
          <w:rFonts w:cs="Arial"/>
          <w:b/>
          <w:color w:val="FF0000"/>
        </w:rPr>
      </w:pPr>
    </w:p>
    <w:p w14:paraId="154E9489" w14:textId="267030D7" w:rsidR="00C27B10" w:rsidRDefault="00C27B10">
      <w:pPr>
        <w:spacing w:before="0" w:after="0" w:line="360" w:lineRule="auto"/>
        <w:rPr>
          <w:rFonts w:cs="Arial"/>
          <w:b/>
          <w:color w:val="FF0000"/>
        </w:rPr>
      </w:pPr>
    </w:p>
    <w:p w14:paraId="1062143B" w14:textId="64FEA145" w:rsidR="00C27B10" w:rsidRPr="0061134E" w:rsidRDefault="00C27B10">
      <w:pPr>
        <w:spacing w:before="0" w:after="0" w:line="360" w:lineRule="auto"/>
        <w:rPr>
          <w:rFonts w:cs="Arial"/>
          <w:b/>
          <w:color w:val="FF0000"/>
          <w:sz w:val="20"/>
          <w:szCs w:val="20"/>
        </w:rPr>
      </w:pPr>
    </w:p>
    <w:p w14:paraId="2342ACBE" w14:textId="1BF4340D" w:rsidR="00463055" w:rsidRPr="0061134E" w:rsidRDefault="00463055">
      <w:pPr>
        <w:spacing w:before="0" w:after="0" w:line="360" w:lineRule="auto"/>
        <w:rPr>
          <w:rFonts w:cs="Arial"/>
          <w:b/>
          <w:color w:val="FF0000"/>
          <w:sz w:val="20"/>
          <w:szCs w:val="20"/>
        </w:rPr>
      </w:pPr>
    </w:p>
    <w:p w14:paraId="03DA7F2E" w14:textId="501E9FCD" w:rsidR="001E114C" w:rsidRPr="0061134E" w:rsidRDefault="001E114C">
      <w:pPr>
        <w:spacing w:before="0" w:after="0" w:line="360" w:lineRule="auto"/>
        <w:rPr>
          <w:rFonts w:cs="Arial"/>
          <w:b/>
          <w:color w:val="FF0000"/>
        </w:rPr>
      </w:pPr>
    </w:p>
    <w:p w14:paraId="042468F0" w14:textId="77777777" w:rsidR="001E114C" w:rsidRPr="0061134E" w:rsidRDefault="001E114C">
      <w:pPr>
        <w:spacing w:before="0" w:after="0" w:line="360" w:lineRule="auto"/>
        <w:rPr>
          <w:rFonts w:cs="Arial"/>
          <w:b/>
          <w:color w:val="FF0000"/>
        </w:rPr>
      </w:pPr>
    </w:p>
    <w:p w14:paraId="3B998E9E" w14:textId="77777777" w:rsidR="0007130A" w:rsidRDefault="0007130A" w:rsidP="00315DBA">
      <w:pPr>
        <w:spacing w:before="0" w:after="0" w:line="360" w:lineRule="auto"/>
        <w:rPr>
          <w:rFonts w:cs="Arial"/>
        </w:rPr>
      </w:pPr>
    </w:p>
    <w:p w14:paraId="5A1C19E9" w14:textId="77777777" w:rsidR="006C36E6" w:rsidRDefault="006C36E6" w:rsidP="00315DBA">
      <w:pPr>
        <w:spacing w:before="0" w:after="0" w:line="360" w:lineRule="auto"/>
        <w:rPr>
          <w:rFonts w:cs="Arial"/>
        </w:rPr>
      </w:pPr>
    </w:p>
    <w:p w14:paraId="36F38336" w14:textId="6993AEFF" w:rsidR="00F53DE4" w:rsidRPr="00867727" w:rsidRDefault="00F53DE4" w:rsidP="00F53DE4">
      <w:pPr>
        <w:spacing w:before="0" w:after="0" w:line="360" w:lineRule="auto"/>
        <w:jc w:val="center"/>
        <w:rPr>
          <w:rFonts w:cs="Arial"/>
          <w:b/>
          <w:sz w:val="18"/>
          <w:szCs w:val="18"/>
        </w:rPr>
      </w:pPr>
      <w:r w:rsidRPr="00867727">
        <w:rPr>
          <w:rFonts w:cs="Arial"/>
          <w:b/>
          <w:sz w:val="18"/>
          <w:szCs w:val="18"/>
        </w:rPr>
        <w:t xml:space="preserve">Figure </w:t>
      </w:r>
      <w:r>
        <w:rPr>
          <w:rFonts w:cs="Arial"/>
          <w:b/>
          <w:sz w:val="18"/>
          <w:szCs w:val="18"/>
        </w:rPr>
        <w:t>6</w:t>
      </w:r>
      <w:r w:rsidRPr="00867727">
        <w:rPr>
          <w:rFonts w:cs="Arial"/>
          <w:b/>
          <w:sz w:val="18"/>
          <w:szCs w:val="18"/>
        </w:rPr>
        <w:t xml:space="preserve">: </w:t>
      </w:r>
      <w:r>
        <w:rPr>
          <w:rFonts w:cs="Arial"/>
          <w:b/>
          <w:sz w:val="18"/>
          <w:szCs w:val="18"/>
        </w:rPr>
        <w:t>Proposed Land Zoning Map</w:t>
      </w:r>
    </w:p>
    <w:p w14:paraId="0D011287" w14:textId="1DCDEA2C" w:rsidR="0007130A" w:rsidRDefault="006C36E6" w:rsidP="00315DBA">
      <w:pPr>
        <w:spacing w:before="0" w:after="0" w:line="360" w:lineRule="auto"/>
        <w:rPr>
          <w:rFonts w:cs="Arial"/>
        </w:rPr>
      </w:pPr>
      <w:r>
        <w:rPr>
          <w:noProof/>
        </w:rPr>
        <w:drawing>
          <wp:anchor distT="0" distB="0" distL="114300" distR="114300" simplePos="0" relativeHeight="251666432" behindDoc="0" locked="0" layoutInCell="1" allowOverlap="1" wp14:anchorId="4B055074" wp14:editId="254917C4">
            <wp:simplePos x="0" y="0"/>
            <wp:positionH relativeFrom="margin">
              <wp:align>center</wp:align>
            </wp:positionH>
            <wp:positionV relativeFrom="paragraph">
              <wp:posOffset>74930</wp:posOffset>
            </wp:positionV>
            <wp:extent cx="3780000" cy="2398411"/>
            <wp:effectExtent l="19050" t="19050" r="11430" b="20955"/>
            <wp:wrapNone/>
            <wp:docPr id="19456726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0000" cy="239841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9740B58" w14:textId="7423D5CC" w:rsidR="00F53DE4" w:rsidRDefault="00F53DE4" w:rsidP="00315DBA">
      <w:pPr>
        <w:spacing w:before="0" w:after="0" w:line="360" w:lineRule="auto"/>
        <w:rPr>
          <w:rFonts w:cs="Arial"/>
        </w:rPr>
      </w:pPr>
    </w:p>
    <w:p w14:paraId="700D0988" w14:textId="77777777" w:rsidR="00F53DE4" w:rsidRDefault="00F53DE4" w:rsidP="00315DBA">
      <w:pPr>
        <w:spacing w:before="0" w:after="0" w:line="360" w:lineRule="auto"/>
        <w:rPr>
          <w:rFonts w:cs="Arial"/>
        </w:rPr>
      </w:pPr>
    </w:p>
    <w:p w14:paraId="374FD140" w14:textId="7E847202" w:rsidR="00F53DE4" w:rsidRDefault="00F53DE4" w:rsidP="00315DBA">
      <w:pPr>
        <w:spacing w:before="0" w:after="0" w:line="360" w:lineRule="auto"/>
        <w:rPr>
          <w:rFonts w:cs="Arial"/>
        </w:rPr>
      </w:pPr>
    </w:p>
    <w:p w14:paraId="101813FD" w14:textId="77777777" w:rsidR="00F53DE4" w:rsidRDefault="00F53DE4" w:rsidP="00315DBA">
      <w:pPr>
        <w:spacing w:before="0" w:after="0" w:line="360" w:lineRule="auto"/>
        <w:rPr>
          <w:rFonts w:cs="Arial"/>
        </w:rPr>
      </w:pPr>
    </w:p>
    <w:p w14:paraId="1738EA70" w14:textId="395BB241" w:rsidR="00F53DE4" w:rsidRDefault="00F53DE4" w:rsidP="00315DBA">
      <w:pPr>
        <w:spacing w:before="0" w:after="0" w:line="360" w:lineRule="auto"/>
        <w:rPr>
          <w:rFonts w:cs="Arial"/>
        </w:rPr>
      </w:pPr>
    </w:p>
    <w:p w14:paraId="2FAAD481" w14:textId="77777777" w:rsidR="00F53DE4" w:rsidRDefault="00F53DE4" w:rsidP="00315DBA">
      <w:pPr>
        <w:spacing w:before="0" w:after="0" w:line="360" w:lineRule="auto"/>
        <w:rPr>
          <w:rFonts w:cs="Arial"/>
        </w:rPr>
      </w:pPr>
    </w:p>
    <w:p w14:paraId="7103DB15" w14:textId="77777777" w:rsidR="00F53DE4" w:rsidRDefault="00F53DE4" w:rsidP="00315DBA">
      <w:pPr>
        <w:spacing w:before="0" w:after="0" w:line="360" w:lineRule="auto"/>
        <w:rPr>
          <w:rFonts w:cs="Arial"/>
        </w:rPr>
      </w:pPr>
    </w:p>
    <w:p w14:paraId="4CC5BD94" w14:textId="66D6075E" w:rsidR="00F53DE4" w:rsidRDefault="00F53DE4" w:rsidP="00315DBA">
      <w:pPr>
        <w:spacing w:before="0" w:after="0" w:line="360" w:lineRule="auto"/>
        <w:rPr>
          <w:rFonts w:cs="Arial"/>
        </w:rPr>
      </w:pPr>
    </w:p>
    <w:p w14:paraId="0643C2D3" w14:textId="77777777" w:rsidR="00F53DE4" w:rsidRDefault="00F53DE4" w:rsidP="00315DBA">
      <w:pPr>
        <w:spacing w:before="0" w:after="0" w:line="360" w:lineRule="auto"/>
        <w:rPr>
          <w:rFonts w:cs="Arial"/>
        </w:rPr>
      </w:pPr>
    </w:p>
    <w:p w14:paraId="3E999617" w14:textId="77777777" w:rsidR="00F53DE4" w:rsidRDefault="00F53DE4" w:rsidP="00315DBA">
      <w:pPr>
        <w:spacing w:before="0" w:after="0" w:line="360" w:lineRule="auto"/>
        <w:rPr>
          <w:rFonts w:cs="Arial"/>
        </w:rPr>
      </w:pPr>
    </w:p>
    <w:p w14:paraId="3747F225" w14:textId="738B8A24" w:rsidR="00F53DE4" w:rsidRPr="00867727" w:rsidRDefault="00F53DE4" w:rsidP="00F53DE4">
      <w:pPr>
        <w:spacing w:before="0" w:after="0" w:line="360" w:lineRule="auto"/>
        <w:jc w:val="center"/>
        <w:rPr>
          <w:rFonts w:cs="Arial"/>
          <w:b/>
          <w:sz w:val="18"/>
          <w:szCs w:val="18"/>
        </w:rPr>
      </w:pPr>
      <w:r w:rsidRPr="00867727">
        <w:rPr>
          <w:rFonts w:cs="Arial"/>
          <w:b/>
          <w:sz w:val="18"/>
          <w:szCs w:val="18"/>
        </w:rPr>
        <w:t xml:space="preserve">Figure </w:t>
      </w:r>
      <w:r>
        <w:rPr>
          <w:rFonts w:cs="Arial"/>
          <w:b/>
          <w:sz w:val="18"/>
          <w:szCs w:val="18"/>
        </w:rPr>
        <w:t>7</w:t>
      </w:r>
      <w:r w:rsidRPr="00867727">
        <w:rPr>
          <w:rFonts w:cs="Arial"/>
          <w:b/>
          <w:sz w:val="18"/>
          <w:szCs w:val="18"/>
        </w:rPr>
        <w:t xml:space="preserve">: </w:t>
      </w:r>
      <w:r>
        <w:rPr>
          <w:rFonts w:cs="Arial"/>
          <w:b/>
          <w:sz w:val="18"/>
          <w:szCs w:val="18"/>
        </w:rPr>
        <w:t>Proposed Lot Size Map</w:t>
      </w:r>
    </w:p>
    <w:p w14:paraId="4FD62F40" w14:textId="4B3F7E83" w:rsidR="00F53DE4" w:rsidRDefault="006C36E6" w:rsidP="00315DBA">
      <w:pPr>
        <w:spacing w:before="0" w:after="0" w:line="360" w:lineRule="auto"/>
        <w:rPr>
          <w:rFonts w:cs="Arial"/>
        </w:rPr>
      </w:pPr>
      <w:r>
        <w:rPr>
          <w:noProof/>
        </w:rPr>
        <w:drawing>
          <wp:anchor distT="0" distB="0" distL="114300" distR="114300" simplePos="0" relativeHeight="251672576" behindDoc="0" locked="0" layoutInCell="1" allowOverlap="1" wp14:anchorId="1F767F44" wp14:editId="5CD44587">
            <wp:simplePos x="0" y="0"/>
            <wp:positionH relativeFrom="margin">
              <wp:align>center</wp:align>
            </wp:positionH>
            <wp:positionV relativeFrom="paragraph">
              <wp:posOffset>116944</wp:posOffset>
            </wp:positionV>
            <wp:extent cx="3780000" cy="2844422"/>
            <wp:effectExtent l="19050" t="19050" r="11430" b="13335"/>
            <wp:wrapNone/>
            <wp:docPr id="16974409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0000" cy="284442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6EF82A2" w14:textId="653DE14C" w:rsidR="00F53DE4" w:rsidRDefault="00F53DE4" w:rsidP="00315DBA">
      <w:pPr>
        <w:spacing w:before="0" w:after="0" w:line="360" w:lineRule="auto"/>
        <w:rPr>
          <w:rFonts w:cs="Arial"/>
        </w:rPr>
      </w:pPr>
    </w:p>
    <w:p w14:paraId="5C40176C" w14:textId="77777777" w:rsidR="00F53DE4" w:rsidRDefault="00F53DE4" w:rsidP="00315DBA">
      <w:pPr>
        <w:spacing w:before="0" w:after="0" w:line="360" w:lineRule="auto"/>
        <w:rPr>
          <w:rFonts w:cs="Arial"/>
        </w:rPr>
      </w:pPr>
    </w:p>
    <w:p w14:paraId="2D2AB3F9" w14:textId="0D5D9198" w:rsidR="00F53DE4" w:rsidRDefault="00F53DE4" w:rsidP="00315DBA">
      <w:pPr>
        <w:spacing w:before="0" w:after="0" w:line="360" w:lineRule="auto"/>
        <w:rPr>
          <w:rFonts w:cs="Arial"/>
        </w:rPr>
      </w:pPr>
    </w:p>
    <w:p w14:paraId="7383B898" w14:textId="4CE621FA" w:rsidR="00F53DE4" w:rsidRDefault="00F53DE4" w:rsidP="00315DBA">
      <w:pPr>
        <w:spacing w:before="0" w:after="0" w:line="360" w:lineRule="auto"/>
        <w:rPr>
          <w:rFonts w:cs="Arial"/>
        </w:rPr>
      </w:pPr>
    </w:p>
    <w:p w14:paraId="0084FD00" w14:textId="47D3A935" w:rsidR="00F53DE4" w:rsidRDefault="00F53DE4" w:rsidP="00315DBA">
      <w:pPr>
        <w:spacing w:before="0" w:after="0" w:line="360" w:lineRule="auto"/>
        <w:rPr>
          <w:rFonts w:cs="Arial"/>
        </w:rPr>
      </w:pPr>
    </w:p>
    <w:p w14:paraId="2DA10D8D" w14:textId="77777777" w:rsidR="00F53DE4" w:rsidRDefault="00F53DE4" w:rsidP="00315DBA">
      <w:pPr>
        <w:spacing w:before="0" w:after="0" w:line="360" w:lineRule="auto"/>
        <w:rPr>
          <w:rFonts w:cs="Arial"/>
        </w:rPr>
      </w:pPr>
    </w:p>
    <w:p w14:paraId="6EA00C74" w14:textId="34836D65" w:rsidR="00F53DE4" w:rsidRDefault="00F53DE4" w:rsidP="00315DBA">
      <w:pPr>
        <w:spacing w:before="0" w:after="0" w:line="360" w:lineRule="auto"/>
        <w:rPr>
          <w:rFonts w:cs="Arial"/>
        </w:rPr>
      </w:pPr>
    </w:p>
    <w:p w14:paraId="6C25E66D" w14:textId="77777777" w:rsidR="00F53DE4" w:rsidRDefault="00F53DE4" w:rsidP="00315DBA">
      <w:pPr>
        <w:spacing w:before="0" w:after="0" w:line="360" w:lineRule="auto"/>
        <w:rPr>
          <w:rFonts w:cs="Arial"/>
        </w:rPr>
      </w:pPr>
    </w:p>
    <w:p w14:paraId="7D307152" w14:textId="33ED23C3" w:rsidR="0007130A" w:rsidRDefault="0007130A" w:rsidP="00315DBA">
      <w:pPr>
        <w:spacing w:before="0" w:after="0" w:line="360" w:lineRule="auto"/>
        <w:rPr>
          <w:rFonts w:cs="Arial"/>
        </w:rPr>
      </w:pPr>
    </w:p>
    <w:p w14:paraId="7B4E2A78" w14:textId="64452E44" w:rsidR="0007130A" w:rsidRDefault="0007130A" w:rsidP="00315DBA">
      <w:pPr>
        <w:spacing w:before="0" w:after="0" w:line="360" w:lineRule="auto"/>
        <w:rPr>
          <w:rFonts w:cs="Arial"/>
        </w:rPr>
      </w:pPr>
    </w:p>
    <w:p w14:paraId="00C046A4" w14:textId="77777777" w:rsidR="0007130A" w:rsidRDefault="0007130A" w:rsidP="00315DBA">
      <w:pPr>
        <w:spacing w:before="0" w:after="0" w:line="360" w:lineRule="auto"/>
        <w:rPr>
          <w:rFonts w:cs="Arial"/>
          <w:b/>
        </w:rPr>
      </w:pPr>
    </w:p>
    <w:p w14:paraId="6B62BD98" w14:textId="0F3300FD" w:rsidR="009B3BAA" w:rsidRDefault="009B3BAA" w:rsidP="00315DBA">
      <w:pPr>
        <w:spacing w:before="0" w:after="0" w:line="360" w:lineRule="auto"/>
        <w:rPr>
          <w:rFonts w:cs="Arial"/>
        </w:rPr>
      </w:pPr>
    </w:p>
    <w:p w14:paraId="6F1DA9BE" w14:textId="544F0FE5" w:rsidR="00F53DE4" w:rsidRPr="00867727" w:rsidRDefault="00F53DE4" w:rsidP="00F53DE4">
      <w:pPr>
        <w:spacing w:before="0" w:after="0" w:line="360" w:lineRule="auto"/>
        <w:jc w:val="center"/>
        <w:rPr>
          <w:rFonts w:cs="Arial"/>
          <w:b/>
          <w:sz w:val="18"/>
          <w:szCs w:val="18"/>
        </w:rPr>
      </w:pPr>
      <w:r w:rsidRPr="00867727">
        <w:rPr>
          <w:rFonts w:cs="Arial"/>
          <w:b/>
          <w:sz w:val="18"/>
          <w:szCs w:val="18"/>
        </w:rPr>
        <w:t xml:space="preserve">Figure </w:t>
      </w:r>
      <w:r>
        <w:rPr>
          <w:rFonts w:cs="Arial"/>
          <w:b/>
          <w:sz w:val="18"/>
          <w:szCs w:val="18"/>
        </w:rPr>
        <w:t>8</w:t>
      </w:r>
      <w:r w:rsidRPr="00867727">
        <w:rPr>
          <w:rFonts w:cs="Arial"/>
          <w:b/>
          <w:sz w:val="18"/>
          <w:szCs w:val="18"/>
        </w:rPr>
        <w:t xml:space="preserve">: </w:t>
      </w:r>
      <w:r w:rsidR="006C36E6">
        <w:rPr>
          <w:rFonts w:cs="Arial"/>
          <w:b/>
          <w:sz w:val="18"/>
          <w:szCs w:val="18"/>
        </w:rPr>
        <w:t>Proposed</w:t>
      </w:r>
      <w:r>
        <w:rPr>
          <w:rFonts w:cs="Arial"/>
          <w:b/>
          <w:sz w:val="18"/>
          <w:szCs w:val="18"/>
        </w:rPr>
        <w:t xml:space="preserve"> Height of Buildings Map</w:t>
      </w:r>
    </w:p>
    <w:p w14:paraId="46105D04" w14:textId="77777777" w:rsidR="0007130A" w:rsidRPr="00315DBA" w:rsidRDefault="0007130A" w:rsidP="00315DBA">
      <w:pPr>
        <w:spacing w:before="0" w:after="0" w:line="360" w:lineRule="auto"/>
        <w:rPr>
          <w:rFonts w:cs="Arial"/>
        </w:rPr>
      </w:pPr>
    </w:p>
    <w:p w14:paraId="1BA9E587" w14:textId="7F2AC5BE" w:rsidR="000B4EA2" w:rsidRPr="00B76A1A" w:rsidRDefault="000B4EA2" w:rsidP="0032422F">
      <w:pPr>
        <w:pStyle w:val="pphead1"/>
        <w:spacing w:before="120" w:after="200" w:line="276" w:lineRule="auto"/>
      </w:pPr>
      <w:bookmarkStart w:id="3" w:name="_Toc92807993"/>
      <w:r w:rsidRPr="00B76A1A">
        <w:lastRenderedPageBreak/>
        <w:t>P</w:t>
      </w:r>
      <w:r w:rsidR="00BF024C" w:rsidRPr="00B76A1A">
        <w:t>ART</w:t>
      </w:r>
      <w:r w:rsidRPr="00B76A1A">
        <w:t xml:space="preserve"> 1 </w:t>
      </w:r>
      <w:r w:rsidR="00DB0B57" w:rsidRPr="00B76A1A">
        <w:t>–</w:t>
      </w:r>
      <w:r w:rsidR="0096652C" w:rsidRPr="00B76A1A">
        <w:t xml:space="preserve"> </w:t>
      </w:r>
      <w:r w:rsidRPr="00B76A1A">
        <w:t>O</w:t>
      </w:r>
      <w:r w:rsidR="00DB0B57" w:rsidRPr="00B76A1A">
        <w:t>BJECTIVE</w:t>
      </w:r>
      <w:r w:rsidR="00F45C2D" w:rsidRPr="00B76A1A">
        <w:t>S</w:t>
      </w:r>
      <w:r w:rsidR="00DB0B57" w:rsidRPr="00B76A1A">
        <w:t xml:space="preserve"> </w:t>
      </w:r>
      <w:r w:rsidR="00F45C2D" w:rsidRPr="00B76A1A">
        <w:t>AND</w:t>
      </w:r>
      <w:r w:rsidR="00DB0B57" w:rsidRPr="00B76A1A">
        <w:t xml:space="preserve"> INTENDED OUTCOMES</w:t>
      </w:r>
      <w:bookmarkEnd w:id="3"/>
    </w:p>
    <w:p w14:paraId="479A5EF8" w14:textId="01EDD09D" w:rsidR="000B4EA2" w:rsidRPr="00A85CBE" w:rsidRDefault="00F45C2D" w:rsidP="00A85CBE">
      <w:pPr>
        <w:tabs>
          <w:tab w:val="left" w:pos="567"/>
          <w:tab w:val="left" w:pos="1134"/>
          <w:tab w:val="left" w:pos="1701"/>
        </w:tabs>
        <w:rPr>
          <w:rFonts w:cs="Arial"/>
          <w:b/>
        </w:rPr>
      </w:pPr>
      <w:r w:rsidRPr="00A85CBE">
        <w:rPr>
          <w:rFonts w:cs="Arial"/>
          <w:b/>
        </w:rPr>
        <w:t>Objective</w:t>
      </w:r>
      <w:r w:rsidR="00A85CBE" w:rsidRPr="00A85CBE">
        <w:rPr>
          <w:rFonts w:cs="Arial"/>
          <w:b/>
        </w:rPr>
        <w:t xml:space="preserve"> and Intended Outcomes</w:t>
      </w:r>
    </w:p>
    <w:p w14:paraId="2AF7655A" w14:textId="652E83E4" w:rsidR="00A85CBE" w:rsidRPr="00A85CBE" w:rsidRDefault="00A85CBE" w:rsidP="00CC0541">
      <w:pPr>
        <w:jc w:val="both"/>
        <w:rPr>
          <w:rFonts w:cs="Arial"/>
        </w:rPr>
      </w:pPr>
      <w:r w:rsidRPr="00A85CBE">
        <w:rPr>
          <w:rFonts w:cs="Arial"/>
        </w:rPr>
        <w:t>The objective and intended outcome of the Planning Proposal is to:</w:t>
      </w:r>
    </w:p>
    <w:p w14:paraId="17CA7584" w14:textId="193D0E65" w:rsidR="00A85CBE" w:rsidRPr="00A85CBE" w:rsidRDefault="00A85CBE" w:rsidP="00CC0541">
      <w:pPr>
        <w:pStyle w:val="Level1"/>
        <w:numPr>
          <w:ilvl w:val="0"/>
          <w:numId w:val="35"/>
        </w:numPr>
        <w:tabs>
          <w:tab w:val="clear" w:pos="824"/>
          <w:tab w:val="left" w:pos="-918"/>
          <w:tab w:val="left" w:pos="567"/>
          <w:tab w:val="left" w:pos="720"/>
          <w:tab w:val="left" w:pos="4394"/>
          <w:tab w:val="left" w:pos="5528"/>
        </w:tabs>
        <w:spacing w:before="120" w:after="200" w:line="276" w:lineRule="auto"/>
        <w:ind w:left="567" w:hanging="567"/>
        <w:jc w:val="both"/>
        <w:rPr>
          <w:rFonts w:ascii="Arial" w:hAnsi="Arial" w:cs="Arial"/>
          <w:sz w:val="22"/>
          <w:szCs w:val="22"/>
        </w:rPr>
      </w:pPr>
      <w:r w:rsidRPr="00A85CBE">
        <w:rPr>
          <w:rFonts w:ascii="Arial" w:hAnsi="Arial" w:cs="Arial"/>
          <w:sz w:val="22"/>
          <w:szCs w:val="22"/>
        </w:rPr>
        <w:t xml:space="preserve">remove the SP2 – Water Reservoir zoning that does not reflect the existing (or required) use of the </w:t>
      </w:r>
      <w:proofErr w:type="gramStart"/>
      <w:r w:rsidRPr="00A85CBE">
        <w:rPr>
          <w:rFonts w:ascii="Arial" w:hAnsi="Arial" w:cs="Arial"/>
          <w:sz w:val="22"/>
          <w:szCs w:val="22"/>
        </w:rPr>
        <w:t>land;</w:t>
      </w:r>
      <w:proofErr w:type="gramEnd"/>
      <w:r w:rsidRPr="00A85CBE">
        <w:rPr>
          <w:rFonts w:ascii="Arial" w:hAnsi="Arial" w:cs="Arial"/>
          <w:sz w:val="22"/>
          <w:szCs w:val="22"/>
        </w:rPr>
        <w:t xml:space="preserve">  </w:t>
      </w:r>
    </w:p>
    <w:p w14:paraId="138D4A8C" w14:textId="77777777" w:rsidR="00A85CBE" w:rsidRPr="00A85CBE" w:rsidRDefault="00A85CBE" w:rsidP="00CC0541">
      <w:pPr>
        <w:pStyle w:val="Level1"/>
        <w:numPr>
          <w:ilvl w:val="0"/>
          <w:numId w:val="35"/>
        </w:numPr>
        <w:tabs>
          <w:tab w:val="clear" w:pos="824"/>
          <w:tab w:val="left" w:pos="-918"/>
          <w:tab w:val="left" w:pos="567"/>
          <w:tab w:val="left" w:pos="720"/>
          <w:tab w:val="left" w:pos="4394"/>
          <w:tab w:val="left" w:pos="5528"/>
        </w:tabs>
        <w:spacing w:before="120" w:after="200" w:line="276" w:lineRule="auto"/>
        <w:ind w:left="567" w:hanging="567"/>
        <w:jc w:val="both"/>
        <w:rPr>
          <w:rFonts w:ascii="Arial" w:hAnsi="Arial" w:cs="Arial"/>
          <w:sz w:val="22"/>
          <w:szCs w:val="22"/>
        </w:rPr>
      </w:pPr>
      <w:r w:rsidRPr="00A85CBE">
        <w:rPr>
          <w:rFonts w:ascii="Arial" w:hAnsi="Arial" w:cs="Arial"/>
          <w:sz w:val="22"/>
          <w:szCs w:val="22"/>
        </w:rPr>
        <w:t>rezone the subject land R2 – Low Density Residential to reflect the zoning of the remainder of the subject land and surrounding sites; and</w:t>
      </w:r>
    </w:p>
    <w:p w14:paraId="4D0B0306" w14:textId="12868265" w:rsidR="00A85CBE" w:rsidRPr="00A85CBE" w:rsidRDefault="00A85CBE" w:rsidP="00CC0541">
      <w:pPr>
        <w:pStyle w:val="Level1"/>
        <w:numPr>
          <w:ilvl w:val="0"/>
          <w:numId w:val="35"/>
        </w:numPr>
        <w:tabs>
          <w:tab w:val="clear" w:pos="824"/>
          <w:tab w:val="left" w:pos="-918"/>
          <w:tab w:val="left" w:pos="567"/>
          <w:tab w:val="left" w:pos="720"/>
          <w:tab w:val="left" w:pos="4394"/>
          <w:tab w:val="left" w:pos="5528"/>
        </w:tabs>
        <w:spacing w:before="120" w:after="200" w:line="276" w:lineRule="auto"/>
        <w:ind w:left="567" w:hanging="567"/>
        <w:jc w:val="both"/>
        <w:rPr>
          <w:rFonts w:ascii="Arial" w:hAnsi="Arial" w:cs="Arial"/>
          <w:sz w:val="22"/>
          <w:szCs w:val="22"/>
        </w:rPr>
      </w:pPr>
      <w:r w:rsidRPr="00A85CBE">
        <w:rPr>
          <w:rFonts w:ascii="Arial" w:hAnsi="Arial" w:cs="Arial"/>
          <w:sz w:val="22"/>
          <w:szCs w:val="22"/>
        </w:rPr>
        <w:t>amend the Lot Size Map (to specify a minimum lot size of 2,000m</w:t>
      </w:r>
      <w:r w:rsidRPr="00A85CBE">
        <w:rPr>
          <w:rFonts w:ascii="Arial" w:hAnsi="Arial" w:cs="Arial"/>
          <w:sz w:val="22"/>
          <w:szCs w:val="22"/>
          <w:vertAlign w:val="superscript"/>
        </w:rPr>
        <w:t>2</w:t>
      </w:r>
      <w:r w:rsidRPr="00A85CBE">
        <w:rPr>
          <w:rFonts w:ascii="Arial" w:hAnsi="Arial" w:cs="Arial"/>
          <w:sz w:val="22"/>
          <w:szCs w:val="22"/>
        </w:rPr>
        <w:t xml:space="preserve">) and the Height of Buildings Map (to specify a maximum building height of 8.5 metres) to provide consistency with the controls applying to the remainder of the site.  </w:t>
      </w:r>
    </w:p>
    <w:p w14:paraId="3A7FCE41" w14:textId="77777777" w:rsidR="00A85CBE" w:rsidRPr="00A85CBE" w:rsidRDefault="00A85CBE" w:rsidP="00A85CBE">
      <w:pPr>
        <w:jc w:val="both"/>
        <w:rPr>
          <w:rFonts w:cs="Arial"/>
        </w:rPr>
      </w:pPr>
    </w:p>
    <w:p w14:paraId="117DDFC2" w14:textId="77777777" w:rsidR="000B4EA2" w:rsidRPr="00315DBA" w:rsidRDefault="000B4EA2" w:rsidP="00315DBA">
      <w:pPr>
        <w:spacing w:before="0" w:after="0" w:line="360" w:lineRule="auto"/>
        <w:rPr>
          <w:rFonts w:cs="Arial"/>
        </w:rPr>
      </w:pPr>
    </w:p>
    <w:p w14:paraId="24FDDCBC" w14:textId="77777777" w:rsidR="000B4EA2" w:rsidRPr="00315DBA" w:rsidRDefault="000B4EA2" w:rsidP="00315DBA">
      <w:pPr>
        <w:spacing w:before="0" w:after="0" w:line="360" w:lineRule="auto"/>
        <w:rPr>
          <w:rFonts w:cs="Arial"/>
        </w:rPr>
      </w:pPr>
    </w:p>
    <w:p w14:paraId="3A09E82C" w14:textId="77777777" w:rsidR="00CB1DF3" w:rsidRPr="00315DBA" w:rsidRDefault="00CB1DF3" w:rsidP="00315DBA">
      <w:pPr>
        <w:spacing w:before="0" w:after="0" w:line="360" w:lineRule="auto"/>
        <w:rPr>
          <w:rFonts w:cs="Arial"/>
        </w:rPr>
      </w:pPr>
    </w:p>
    <w:p w14:paraId="291CAB97" w14:textId="77777777" w:rsidR="000B4EA2" w:rsidRPr="00D9058F" w:rsidRDefault="000B4EA2" w:rsidP="00EC3BA4">
      <w:pPr>
        <w:tabs>
          <w:tab w:val="left" w:pos="567"/>
          <w:tab w:val="left" w:pos="1134"/>
          <w:tab w:val="left" w:pos="1701"/>
        </w:tabs>
        <w:spacing w:before="0" w:after="0" w:line="240" w:lineRule="auto"/>
        <w:rPr>
          <w:rFonts w:cs="Arial"/>
        </w:rPr>
      </w:pPr>
      <w:r w:rsidRPr="00D9058F">
        <w:rPr>
          <w:rFonts w:cs="Arial"/>
        </w:rPr>
        <w:br w:type="page"/>
      </w:r>
    </w:p>
    <w:p w14:paraId="3DBDA351" w14:textId="77777777" w:rsidR="00D9058F" w:rsidRPr="0061134E" w:rsidRDefault="00BF024C" w:rsidP="0032422F">
      <w:pPr>
        <w:pStyle w:val="pphead1"/>
        <w:spacing w:before="120" w:after="200" w:line="276" w:lineRule="auto"/>
      </w:pPr>
      <w:bookmarkStart w:id="4" w:name="_Toc92807994"/>
      <w:r w:rsidRPr="0061134E">
        <w:lastRenderedPageBreak/>
        <w:t xml:space="preserve">PART </w:t>
      </w:r>
      <w:r w:rsidR="00D9058F" w:rsidRPr="0061134E">
        <w:t xml:space="preserve">2 </w:t>
      </w:r>
      <w:r w:rsidR="00DB0B57" w:rsidRPr="0061134E">
        <w:t>–</w:t>
      </w:r>
      <w:r w:rsidR="0096652C" w:rsidRPr="0061134E">
        <w:t xml:space="preserve"> </w:t>
      </w:r>
      <w:r w:rsidR="00D9058F" w:rsidRPr="0061134E">
        <w:t>E</w:t>
      </w:r>
      <w:r w:rsidR="00DB0B57" w:rsidRPr="0061134E">
        <w:t>XPLANATION OF PROVISIONS</w:t>
      </w:r>
      <w:bookmarkEnd w:id="4"/>
    </w:p>
    <w:p w14:paraId="07BE241C" w14:textId="4DA6CF9B" w:rsidR="00B76A1A" w:rsidRPr="00B76A1A" w:rsidRDefault="00B76A1A" w:rsidP="0032422F">
      <w:pPr>
        <w:rPr>
          <w:rFonts w:cs="Arial"/>
        </w:rPr>
      </w:pPr>
      <w:r w:rsidRPr="00B76A1A">
        <w:rPr>
          <w:rFonts w:cs="Arial"/>
        </w:rPr>
        <w:t>The Planning Proposal seeks the following amendments to SEPP (Precincts – Central River City) 2021:</w:t>
      </w:r>
    </w:p>
    <w:p w14:paraId="2A122C3B" w14:textId="35676FE8" w:rsidR="00B76A1A" w:rsidRPr="00B76A1A" w:rsidRDefault="00B76A1A" w:rsidP="0032422F">
      <w:pPr>
        <w:pStyle w:val="Level1"/>
        <w:numPr>
          <w:ilvl w:val="0"/>
          <w:numId w:val="35"/>
        </w:numPr>
        <w:tabs>
          <w:tab w:val="clear" w:pos="824"/>
          <w:tab w:val="left" w:pos="-918"/>
          <w:tab w:val="left" w:pos="567"/>
          <w:tab w:val="left" w:pos="720"/>
          <w:tab w:val="left" w:pos="4394"/>
          <w:tab w:val="left" w:pos="5528"/>
        </w:tabs>
        <w:spacing w:before="120" w:after="200" w:line="276" w:lineRule="auto"/>
        <w:ind w:left="567" w:hanging="567"/>
        <w:jc w:val="both"/>
        <w:rPr>
          <w:rFonts w:ascii="Arial" w:hAnsi="Arial" w:cs="Arial"/>
          <w:sz w:val="22"/>
          <w:szCs w:val="22"/>
        </w:rPr>
      </w:pPr>
      <w:r w:rsidRPr="00B76A1A">
        <w:rPr>
          <w:rFonts w:ascii="Arial" w:hAnsi="Arial" w:cs="Arial"/>
          <w:sz w:val="22"/>
          <w:szCs w:val="22"/>
        </w:rPr>
        <w:t xml:space="preserve">amend the Land Zoning Map to rezone the subject land from SP2 – Water Reservoir to R2 – Low Density </w:t>
      </w:r>
      <w:proofErr w:type="gramStart"/>
      <w:r w:rsidRPr="00B76A1A">
        <w:rPr>
          <w:rFonts w:ascii="Arial" w:hAnsi="Arial" w:cs="Arial"/>
          <w:sz w:val="22"/>
          <w:szCs w:val="22"/>
        </w:rPr>
        <w:t>Residential;</w:t>
      </w:r>
      <w:proofErr w:type="gramEnd"/>
    </w:p>
    <w:p w14:paraId="73B634F2" w14:textId="301A171C" w:rsidR="00B76A1A" w:rsidRPr="00B76A1A" w:rsidRDefault="00B76A1A" w:rsidP="0032422F">
      <w:pPr>
        <w:pStyle w:val="Level1"/>
        <w:numPr>
          <w:ilvl w:val="0"/>
          <w:numId w:val="35"/>
        </w:numPr>
        <w:tabs>
          <w:tab w:val="clear" w:pos="824"/>
          <w:tab w:val="left" w:pos="-918"/>
          <w:tab w:val="left" w:pos="567"/>
          <w:tab w:val="left" w:pos="720"/>
          <w:tab w:val="left" w:pos="4394"/>
          <w:tab w:val="left" w:pos="5528"/>
        </w:tabs>
        <w:spacing w:before="120" w:after="200" w:line="276" w:lineRule="auto"/>
        <w:ind w:left="567" w:hanging="567"/>
        <w:jc w:val="both"/>
        <w:rPr>
          <w:rFonts w:ascii="Arial" w:hAnsi="Arial" w:cs="Arial"/>
          <w:sz w:val="22"/>
          <w:szCs w:val="22"/>
        </w:rPr>
      </w:pPr>
      <w:r w:rsidRPr="00B76A1A">
        <w:rPr>
          <w:rFonts w:ascii="Arial" w:hAnsi="Arial" w:cs="Arial"/>
          <w:sz w:val="22"/>
          <w:szCs w:val="22"/>
        </w:rPr>
        <w:t>amend the Lot Size Map to specify a minimum lot size of 2,000m</w:t>
      </w:r>
      <w:r w:rsidRPr="00B76A1A">
        <w:rPr>
          <w:rFonts w:ascii="Arial" w:hAnsi="Arial" w:cs="Arial"/>
          <w:sz w:val="22"/>
          <w:szCs w:val="22"/>
          <w:vertAlign w:val="superscript"/>
        </w:rPr>
        <w:t>2</w:t>
      </w:r>
      <w:r w:rsidRPr="00B76A1A">
        <w:rPr>
          <w:rFonts w:ascii="Arial" w:hAnsi="Arial" w:cs="Arial"/>
          <w:sz w:val="22"/>
          <w:szCs w:val="22"/>
        </w:rPr>
        <w:t>; and</w:t>
      </w:r>
    </w:p>
    <w:p w14:paraId="1637AD80" w14:textId="26D03CE5" w:rsidR="00B76A1A" w:rsidRPr="00B76A1A" w:rsidRDefault="00B76A1A" w:rsidP="0032422F">
      <w:pPr>
        <w:pStyle w:val="Level1"/>
        <w:numPr>
          <w:ilvl w:val="0"/>
          <w:numId w:val="35"/>
        </w:numPr>
        <w:tabs>
          <w:tab w:val="clear" w:pos="824"/>
          <w:tab w:val="left" w:pos="-918"/>
          <w:tab w:val="left" w:pos="567"/>
          <w:tab w:val="left" w:pos="720"/>
          <w:tab w:val="left" w:pos="4394"/>
          <w:tab w:val="left" w:pos="5528"/>
        </w:tabs>
        <w:spacing w:before="120" w:after="200" w:line="276" w:lineRule="auto"/>
        <w:ind w:left="567" w:hanging="567"/>
        <w:jc w:val="both"/>
        <w:rPr>
          <w:rFonts w:ascii="Arial" w:hAnsi="Arial" w:cs="Arial"/>
          <w:sz w:val="22"/>
          <w:szCs w:val="22"/>
        </w:rPr>
      </w:pPr>
      <w:r w:rsidRPr="00B76A1A">
        <w:rPr>
          <w:rFonts w:ascii="Arial" w:hAnsi="Arial" w:cs="Arial"/>
          <w:sz w:val="22"/>
          <w:szCs w:val="22"/>
        </w:rPr>
        <w:t xml:space="preserve">amend the Height of Buildings Map to specify a maximum building height of 8.5 metres.  </w:t>
      </w:r>
    </w:p>
    <w:p w14:paraId="42B52304" w14:textId="77777777" w:rsidR="00B76A1A" w:rsidRDefault="00B76A1A" w:rsidP="00CC2DA7">
      <w:pPr>
        <w:spacing w:before="0" w:after="0" w:line="360" w:lineRule="auto"/>
        <w:rPr>
          <w:rFonts w:cs="Arial"/>
          <w:color w:val="FF0000"/>
        </w:rPr>
      </w:pPr>
    </w:p>
    <w:p w14:paraId="237D1F15" w14:textId="77777777" w:rsidR="00B76A1A" w:rsidRDefault="00B76A1A" w:rsidP="00CC2DA7">
      <w:pPr>
        <w:spacing w:before="0" w:after="0" w:line="360" w:lineRule="auto"/>
        <w:rPr>
          <w:rFonts w:cs="Arial"/>
          <w:color w:val="FF0000"/>
        </w:rPr>
      </w:pPr>
    </w:p>
    <w:p w14:paraId="21134D91" w14:textId="77777777" w:rsidR="000B4EA2" w:rsidRPr="00D9058F" w:rsidRDefault="000B4EA2" w:rsidP="00EC3BA4">
      <w:pPr>
        <w:tabs>
          <w:tab w:val="left" w:pos="567"/>
          <w:tab w:val="left" w:pos="1134"/>
          <w:tab w:val="left" w:pos="1701"/>
        </w:tabs>
        <w:spacing w:before="0" w:after="0" w:line="240" w:lineRule="auto"/>
        <w:rPr>
          <w:rFonts w:cs="Arial"/>
        </w:rPr>
      </w:pPr>
      <w:r w:rsidRPr="00D9058F">
        <w:rPr>
          <w:rFonts w:cs="Arial"/>
        </w:rPr>
        <w:br w:type="page"/>
      </w:r>
    </w:p>
    <w:p w14:paraId="7C93875E" w14:textId="77777777" w:rsidR="00CB1DF3" w:rsidRPr="00D9058F" w:rsidRDefault="00CB1DF3" w:rsidP="00EC3BA4">
      <w:pPr>
        <w:tabs>
          <w:tab w:val="left" w:pos="567"/>
          <w:tab w:val="left" w:pos="1134"/>
          <w:tab w:val="left" w:pos="1701"/>
        </w:tabs>
        <w:spacing w:before="0" w:after="0" w:line="240" w:lineRule="auto"/>
        <w:rPr>
          <w:rFonts w:cs="Arial"/>
        </w:rPr>
      </w:pPr>
    </w:p>
    <w:p w14:paraId="42BD1D3B" w14:textId="08B64DE7" w:rsidR="00D9058F" w:rsidRPr="0061134E" w:rsidRDefault="00BF024C" w:rsidP="0032422F">
      <w:pPr>
        <w:pStyle w:val="pphead1"/>
        <w:spacing w:before="120" w:after="200" w:line="276" w:lineRule="auto"/>
      </w:pPr>
      <w:bookmarkStart w:id="5" w:name="_Toc92807995"/>
      <w:r w:rsidRPr="0096652C">
        <w:t>PART</w:t>
      </w:r>
      <w:r w:rsidR="00D9058F" w:rsidRPr="0096652C">
        <w:t xml:space="preserve"> </w:t>
      </w:r>
      <w:r w:rsidR="00D9058F" w:rsidRPr="0061134E">
        <w:t>3</w:t>
      </w:r>
      <w:r w:rsidR="0096652C" w:rsidRPr="0061134E">
        <w:t xml:space="preserve"> </w:t>
      </w:r>
      <w:r w:rsidR="001E114C" w:rsidRPr="0061134E">
        <w:t>–</w:t>
      </w:r>
      <w:r w:rsidR="0096652C" w:rsidRPr="0061134E">
        <w:t xml:space="preserve"> </w:t>
      </w:r>
      <w:r w:rsidR="00D9058F" w:rsidRPr="0061134E">
        <w:t>J</w:t>
      </w:r>
      <w:r w:rsidR="00DB0B57" w:rsidRPr="0061134E">
        <w:t>USTIFICATION</w:t>
      </w:r>
      <w:r w:rsidR="001E114C" w:rsidRPr="0061134E">
        <w:t xml:space="preserve"> OF STRATEGIC AND SITE</w:t>
      </w:r>
      <w:r w:rsidR="00CA1087" w:rsidRPr="0061134E">
        <w:t>-</w:t>
      </w:r>
      <w:r w:rsidR="001E114C" w:rsidRPr="0061134E">
        <w:t>SPECIFIC MERIT</w:t>
      </w:r>
      <w:bookmarkEnd w:id="5"/>
    </w:p>
    <w:p w14:paraId="798F4500" w14:textId="663E734D" w:rsidR="001E114C" w:rsidRPr="00457CA3" w:rsidRDefault="001E114C" w:rsidP="0032422F">
      <w:pPr>
        <w:rPr>
          <w:rFonts w:cs="Arial"/>
          <w:b/>
          <w:lang w:eastAsia="en-AU"/>
        </w:rPr>
      </w:pPr>
      <w:r w:rsidRPr="00457CA3">
        <w:rPr>
          <w:rFonts w:cs="Arial"/>
          <w:b/>
          <w:lang w:eastAsia="en-AU"/>
        </w:rPr>
        <w:t xml:space="preserve">Strategic </w:t>
      </w:r>
      <w:r w:rsidR="00CB6DD5">
        <w:rPr>
          <w:rFonts w:cs="Arial"/>
          <w:b/>
          <w:lang w:eastAsia="en-AU"/>
        </w:rPr>
        <w:t xml:space="preserve">and Site-Specific </w:t>
      </w:r>
      <w:r w:rsidRPr="00457CA3">
        <w:rPr>
          <w:rFonts w:cs="Arial"/>
          <w:b/>
          <w:lang w:eastAsia="en-AU"/>
        </w:rPr>
        <w:t>Merit</w:t>
      </w:r>
    </w:p>
    <w:p w14:paraId="5C133043" w14:textId="2F4E2109" w:rsidR="002A3FDE" w:rsidRPr="00457CA3" w:rsidRDefault="002A3FDE" w:rsidP="0032422F">
      <w:pPr>
        <w:jc w:val="both"/>
        <w:rPr>
          <w:rFonts w:cs="Arial"/>
        </w:rPr>
      </w:pPr>
      <w:r w:rsidRPr="00457CA3">
        <w:rPr>
          <w:rFonts w:cs="Arial"/>
        </w:rPr>
        <w:t xml:space="preserve">The proposal is </w:t>
      </w:r>
      <w:r w:rsidR="000D5E82">
        <w:rPr>
          <w:rFonts w:cs="Arial"/>
        </w:rPr>
        <w:t xml:space="preserve">very </w:t>
      </w:r>
      <w:r w:rsidRPr="00457CA3">
        <w:rPr>
          <w:rFonts w:cs="Arial"/>
        </w:rPr>
        <w:t xml:space="preserve">minor in </w:t>
      </w:r>
      <w:proofErr w:type="gramStart"/>
      <w:r w:rsidRPr="00457CA3">
        <w:rPr>
          <w:rFonts w:cs="Arial"/>
        </w:rPr>
        <w:t>nature, and</w:t>
      </w:r>
      <w:proofErr w:type="gramEnd"/>
      <w:r w:rsidRPr="00457CA3">
        <w:rPr>
          <w:rFonts w:cs="Arial"/>
        </w:rPr>
        <w:t xml:space="preserve"> is simply intended to remove the current zoning that does not reflect the existing (or required) use of the land, and rezone the land to reflect the zoning of the remainder of the subject land and surrounding sites. </w:t>
      </w:r>
    </w:p>
    <w:p w14:paraId="672F6F27" w14:textId="77777777" w:rsidR="002A3FDE" w:rsidRPr="00457CA3" w:rsidRDefault="002A3FDE" w:rsidP="0032422F">
      <w:pPr>
        <w:jc w:val="both"/>
        <w:rPr>
          <w:rFonts w:cs="Arial"/>
        </w:rPr>
      </w:pPr>
      <w:r w:rsidRPr="00457CA3">
        <w:rPr>
          <w:rFonts w:cs="Arial"/>
        </w:rPr>
        <w:t xml:space="preserve">Further, the site is located within the Cudgegong Road (Area 20) Precinct pursuant to the Blacktown City Council (BCC) Growth Centre Precincts Development Control Plan (DCP) 2010. </w:t>
      </w:r>
      <w:r w:rsidRPr="00457CA3">
        <w:rPr>
          <w:rFonts w:cs="Arial"/>
          <w:i/>
          <w:iCs/>
        </w:rPr>
        <w:t>The Precinct Planning Vision</w:t>
      </w:r>
      <w:r w:rsidRPr="00457CA3">
        <w:rPr>
          <w:rFonts w:cs="Arial"/>
        </w:rPr>
        <w:t xml:space="preserve"> is expressed as follows:</w:t>
      </w:r>
    </w:p>
    <w:p w14:paraId="127A83A2" w14:textId="77777777" w:rsidR="002A3FDE" w:rsidRPr="00457CA3" w:rsidRDefault="002A3FDE" w:rsidP="00CC0541">
      <w:pPr>
        <w:ind w:left="510"/>
        <w:jc w:val="both"/>
        <w:rPr>
          <w:rFonts w:cs="Arial"/>
          <w:i/>
          <w:iCs/>
        </w:rPr>
      </w:pPr>
      <w:r w:rsidRPr="00457CA3">
        <w:rPr>
          <w:rFonts w:cs="Arial"/>
          <w:i/>
          <w:iCs/>
        </w:rPr>
        <w:t xml:space="preserve">The vision for Area 20 Precinct is to create a series of new walkable residential neighbourhoods supported by local retail, employment, community, open </w:t>
      </w:r>
      <w:proofErr w:type="gramStart"/>
      <w:r w:rsidRPr="00457CA3">
        <w:rPr>
          <w:rFonts w:cs="Arial"/>
          <w:i/>
          <w:iCs/>
        </w:rPr>
        <w:t>space</w:t>
      </w:r>
      <w:proofErr w:type="gramEnd"/>
      <w:r w:rsidRPr="00457CA3">
        <w:rPr>
          <w:rFonts w:cs="Arial"/>
          <w:i/>
          <w:iCs/>
        </w:rPr>
        <w:t xml:space="preserve"> and recreational opportunities. </w:t>
      </w:r>
      <w:proofErr w:type="gramStart"/>
      <w:r w:rsidRPr="00457CA3">
        <w:rPr>
          <w:rFonts w:cs="Arial"/>
          <w:i/>
          <w:iCs/>
        </w:rPr>
        <w:t>The majority of</w:t>
      </w:r>
      <w:proofErr w:type="gramEnd"/>
      <w:r w:rsidRPr="00457CA3">
        <w:rPr>
          <w:rFonts w:cs="Arial"/>
          <w:i/>
          <w:iCs/>
        </w:rPr>
        <w:t xml:space="preserve"> housing will be in medium density forms, such as semi-detached and townhouses, though the Precinct will provide for a range of densities, dwelling types and affordability options including larger lots and standard detached houses, with apartments in close proximity to Rouse Hill Town Centre and its associated public transport opportunities. </w:t>
      </w:r>
    </w:p>
    <w:p w14:paraId="27C56718" w14:textId="77777777" w:rsidR="002A3FDE" w:rsidRPr="00457CA3" w:rsidRDefault="002A3FDE" w:rsidP="00CC0541">
      <w:pPr>
        <w:ind w:left="510"/>
        <w:jc w:val="both"/>
        <w:rPr>
          <w:rFonts w:cs="Arial"/>
          <w:i/>
          <w:iCs/>
        </w:rPr>
      </w:pPr>
      <w:r w:rsidRPr="00457CA3">
        <w:rPr>
          <w:rFonts w:cs="Arial"/>
          <w:i/>
          <w:iCs/>
        </w:rPr>
        <w:t xml:space="preserve">The proposed </w:t>
      </w:r>
      <w:proofErr w:type="gramStart"/>
      <w:r w:rsidRPr="00457CA3">
        <w:rPr>
          <w:rFonts w:cs="Arial"/>
          <w:i/>
          <w:iCs/>
        </w:rPr>
        <w:t>North West</w:t>
      </w:r>
      <w:proofErr w:type="gramEnd"/>
      <w:r w:rsidRPr="00457CA3">
        <w:rPr>
          <w:rFonts w:cs="Arial"/>
          <w:i/>
          <w:iCs/>
        </w:rPr>
        <w:t xml:space="preserve"> Rail Link and new rail station near Cudgegong Road will introduce opportunities for a village centre linked to the station with surrounding higher density residential development and mixed use areas adjacent to the village centre and station. This will offer </w:t>
      </w:r>
      <w:proofErr w:type="gramStart"/>
      <w:r w:rsidRPr="00457CA3">
        <w:rPr>
          <w:rFonts w:cs="Arial"/>
          <w:i/>
          <w:iCs/>
        </w:rPr>
        <w:t>local residents</w:t>
      </w:r>
      <w:proofErr w:type="gramEnd"/>
      <w:r w:rsidRPr="00457CA3">
        <w:rPr>
          <w:rFonts w:cs="Arial"/>
          <w:i/>
          <w:iCs/>
        </w:rPr>
        <w:t xml:space="preserve"> improved access to jobs and services within the Precinct. Detailed provisions for the Cudgegong Station Area will ensure that the station, commuter car park and rail design is properly integrated with the surrounding land uses. </w:t>
      </w:r>
    </w:p>
    <w:p w14:paraId="2CEBE3D8" w14:textId="77777777" w:rsidR="002A3FDE" w:rsidRPr="00457CA3" w:rsidRDefault="002A3FDE" w:rsidP="00CC0541">
      <w:pPr>
        <w:ind w:left="510"/>
        <w:jc w:val="both"/>
        <w:rPr>
          <w:rFonts w:cs="Arial"/>
          <w:i/>
          <w:iCs/>
        </w:rPr>
      </w:pPr>
      <w:r w:rsidRPr="00457CA3">
        <w:rPr>
          <w:rFonts w:cs="Arial"/>
          <w:i/>
          <w:iCs/>
        </w:rPr>
        <w:t xml:space="preserve">The Precinct is closely associated with the nationally significant Rouse Hill House Estate and the adjacent Rouse Hill Regional Park. New development will incorporate ecological sustainability principles and measures to ensure that the important historic, </w:t>
      </w:r>
      <w:proofErr w:type="gramStart"/>
      <w:r w:rsidRPr="00457CA3">
        <w:rPr>
          <w:rFonts w:cs="Arial"/>
          <w:i/>
          <w:iCs/>
        </w:rPr>
        <w:t>environmental</w:t>
      </w:r>
      <w:proofErr w:type="gramEnd"/>
      <w:r w:rsidRPr="00457CA3">
        <w:rPr>
          <w:rFonts w:cs="Arial"/>
          <w:i/>
          <w:iCs/>
        </w:rPr>
        <w:t xml:space="preserve"> and visual sensitivities are recognised and protected for future generations. </w:t>
      </w:r>
    </w:p>
    <w:p w14:paraId="79B09AB9" w14:textId="77777777" w:rsidR="002A3FDE" w:rsidRPr="00457CA3" w:rsidRDefault="002A3FDE" w:rsidP="00CC0541">
      <w:pPr>
        <w:ind w:left="510"/>
        <w:jc w:val="both"/>
        <w:rPr>
          <w:rFonts w:cs="Arial"/>
          <w:i/>
          <w:iCs/>
        </w:rPr>
      </w:pPr>
      <w:r w:rsidRPr="00457CA3">
        <w:rPr>
          <w:rFonts w:cs="Arial"/>
          <w:i/>
          <w:iCs/>
        </w:rPr>
        <w:t>The public domain will respect and interpret the cultural heritage of the Precinct and its relationship to the rural past, as well as conserve significant stands of remnant vegetation, particularly along the Second Ponds Creek Corridor. This will preserve biodiversity and contribute to a strong woodland character.</w:t>
      </w:r>
    </w:p>
    <w:p w14:paraId="5493D11A" w14:textId="77777777" w:rsidR="002A3FDE" w:rsidRPr="00457CA3" w:rsidRDefault="002A3FDE" w:rsidP="00CC0541">
      <w:pPr>
        <w:jc w:val="both"/>
        <w:rPr>
          <w:rFonts w:cs="Arial"/>
        </w:rPr>
      </w:pPr>
      <w:r w:rsidRPr="00457CA3">
        <w:rPr>
          <w:rFonts w:cs="Arial"/>
        </w:rPr>
        <w:t xml:space="preserve">The proposal is generally consistent with the </w:t>
      </w:r>
      <w:r w:rsidRPr="00457CA3">
        <w:rPr>
          <w:rFonts w:cs="Arial"/>
          <w:i/>
          <w:iCs/>
        </w:rPr>
        <w:t>Planning Vision</w:t>
      </w:r>
      <w:r w:rsidRPr="00457CA3">
        <w:rPr>
          <w:rFonts w:cs="Arial"/>
        </w:rPr>
        <w:t xml:space="preserve"> for the Precinct on the basis that the proposal will remove the current zoning that does not reflect the existing (or required) use of the </w:t>
      </w:r>
      <w:proofErr w:type="gramStart"/>
      <w:r w:rsidRPr="00457CA3">
        <w:rPr>
          <w:rFonts w:cs="Arial"/>
        </w:rPr>
        <w:t>land, and</w:t>
      </w:r>
      <w:proofErr w:type="gramEnd"/>
      <w:r w:rsidRPr="00457CA3">
        <w:rPr>
          <w:rFonts w:cs="Arial"/>
        </w:rPr>
        <w:t xml:space="preserve"> rezone the land to reflect the zoning of the remainder of the subject land and surrounding sites.</w:t>
      </w:r>
    </w:p>
    <w:p w14:paraId="66504DC4" w14:textId="34A11417" w:rsidR="002A3FDE" w:rsidRDefault="00457CA3" w:rsidP="00CC0541">
      <w:pPr>
        <w:jc w:val="both"/>
        <w:rPr>
          <w:rFonts w:cs="Arial"/>
          <w:color w:val="000000"/>
          <w:lang w:eastAsia="en-AU"/>
        </w:rPr>
      </w:pPr>
      <w:r>
        <w:rPr>
          <w:rFonts w:cs="Arial"/>
        </w:rPr>
        <w:t>Further</w:t>
      </w:r>
      <w:r w:rsidR="002A3FDE" w:rsidRPr="00457CA3">
        <w:rPr>
          <w:rFonts w:cs="Arial"/>
        </w:rPr>
        <w:t xml:space="preserve">, the </w:t>
      </w:r>
      <w:r w:rsidR="002A3FDE" w:rsidRPr="00457CA3">
        <w:rPr>
          <w:rFonts w:cs="Arial"/>
          <w:color w:val="000000"/>
          <w:lang w:eastAsia="en-AU"/>
        </w:rPr>
        <w:t xml:space="preserve">purpose of the Planning Proposal is to satisfy Conditions 2.1.3 and 5.5.1 of the Development Consent that applies to the land. </w:t>
      </w:r>
    </w:p>
    <w:p w14:paraId="737CDB38" w14:textId="77777777" w:rsidR="00CB6DD5" w:rsidRPr="005A20D9" w:rsidRDefault="00CB6DD5" w:rsidP="00CC0541">
      <w:pPr>
        <w:jc w:val="both"/>
        <w:rPr>
          <w:rFonts w:cs="Arial"/>
        </w:rPr>
      </w:pPr>
      <w:r>
        <w:rPr>
          <w:rFonts w:cs="Arial"/>
        </w:rPr>
        <w:t>Finally, it is proposed to amend the Lot Size Map (to specify a minimum lot size of 2,000m</w:t>
      </w:r>
      <w:r>
        <w:rPr>
          <w:rFonts w:cs="Arial"/>
          <w:vertAlign w:val="superscript"/>
        </w:rPr>
        <w:t>2</w:t>
      </w:r>
      <w:r>
        <w:rPr>
          <w:rFonts w:cs="Arial"/>
        </w:rPr>
        <w:t xml:space="preserve">) and the Height of Buildings Map (to specify a maximum building height of 8.5 metres) to provide consistency with the controls applying to the remainder of the site.  </w:t>
      </w:r>
    </w:p>
    <w:p w14:paraId="4A46A327" w14:textId="77777777" w:rsidR="00CB6DD5" w:rsidRDefault="00CB6DD5" w:rsidP="00457CA3">
      <w:pPr>
        <w:jc w:val="both"/>
        <w:rPr>
          <w:rFonts w:cs="Arial"/>
          <w:color w:val="000000"/>
          <w:lang w:eastAsia="en-AU"/>
        </w:rPr>
      </w:pPr>
    </w:p>
    <w:p w14:paraId="4AA693B1" w14:textId="77777777" w:rsidR="00CB6DD5" w:rsidRPr="00457CA3" w:rsidRDefault="00CB6DD5" w:rsidP="00457CA3">
      <w:pPr>
        <w:jc w:val="both"/>
        <w:rPr>
          <w:rFonts w:cs="Arial"/>
        </w:rPr>
      </w:pPr>
    </w:p>
    <w:p w14:paraId="7BACD377" w14:textId="77777777" w:rsidR="002A613C" w:rsidRDefault="002A613C" w:rsidP="00315DBA">
      <w:pPr>
        <w:spacing w:before="0" w:after="0" w:line="360" w:lineRule="auto"/>
        <w:rPr>
          <w:rFonts w:ascii="DIN-Regular" w:hAnsi="DIN-Regular" w:cs="Arial"/>
        </w:rPr>
      </w:pPr>
    </w:p>
    <w:p w14:paraId="3A09E2E5" w14:textId="77777777" w:rsidR="00CB6DD5" w:rsidRPr="00315DBA" w:rsidRDefault="00CB6DD5" w:rsidP="00315DBA">
      <w:pPr>
        <w:spacing w:before="0" w:after="0" w:line="360" w:lineRule="auto"/>
        <w:rPr>
          <w:rFonts w:ascii="DIN-Regular" w:hAnsi="DIN-Regular" w:cs="Arial"/>
        </w:rPr>
      </w:pPr>
    </w:p>
    <w:p w14:paraId="34A237C2" w14:textId="77777777" w:rsidR="00CB1DF3" w:rsidRPr="00054341" w:rsidRDefault="00CC2DA7" w:rsidP="0032422F">
      <w:pPr>
        <w:pStyle w:val="pphead2"/>
        <w:spacing w:before="120" w:after="200" w:line="276" w:lineRule="auto"/>
        <w:rPr>
          <w:lang w:eastAsia="en-AU"/>
        </w:rPr>
      </w:pPr>
      <w:bookmarkStart w:id="6" w:name="_Toc92807996"/>
      <w:r w:rsidRPr="00054341">
        <w:t>NEED FOR THE PLANNING PROPOSAL</w:t>
      </w:r>
      <w:bookmarkEnd w:id="6"/>
    </w:p>
    <w:p w14:paraId="4E967FA7" w14:textId="49D4EF06" w:rsidR="00CB1DF3" w:rsidRDefault="00CB1DF3" w:rsidP="0032422F">
      <w:pPr>
        <w:tabs>
          <w:tab w:val="left" w:pos="1134"/>
          <w:tab w:val="left" w:pos="1701"/>
        </w:tabs>
        <w:ind w:left="1134" w:hanging="567"/>
        <w:rPr>
          <w:rFonts w:cs="Arial"/>
          <w:b/>
          <w:i/>
          <w:iCs/>
        </w:rPr>
      </w:pPr>
      <w:r w:rsidRPr="00BF024C">
        <w:rPr>
          <w:rFonts w:cs="Arial"/>
          <w:b/>
        </w:rPr>
        <w:t>Q1.</w:t>
      </w:r>
      <w:r w:rsidR="0096652C">
        <w:rPr>
          <w:rFonts w:cs="Arial"/>
          <w:b/>
        </w:rPr>
        <w:tab/>
      </w:r>
      <w:r w:rsidRPr="00BF024C">
        <w:rPr>
          <w:rFonts w:cs="Arial"/>
          <w:b/>
          <w:i/>
          <w:iCs/>
        </w:rPr>
        <w:t>Is the planning proposal a result of</w:t>
      </w:r>
      <w:r w:rsidR="00666BF0">
        <w:rPr>
          <w:rFonts w:cs="Arial"/>
          <w:b/>
          <w:i/>
          <w:iCs/>
        </w:rPr>
        <w:t xml:space="preserve"> an endorsed local strategic planning statement</w:t>
      </w:r>
      <w:r w:rsidR="00F45C2D">
        <w:rPr>
          <w:rFonts w:cs="Arial"/>
          <w:b/>
          <w:i/>
          <w:iCs/>
        </w:rPr>
        <w:t xml:space="preserve"> (LSPS)</w:t>
      </w:r>
      <w:r w:rsidR="00666BF0">
        <w:rPr>
          <w:rFonts w:cs="Arial"/>
          <w:b/>
          <w:i/>
          <w:iCs/>
        </w:rPr>
        <w:t>,</w:t>
      </w:r>
      <w:r w:rsidRPr="00BF024C">
        <w:rPr>
          <w:rFonts w:cs="Arial"/>
          <w:b/>
          <w:i/>
          <w:iCs/>
        </w:rPr>
        <w:t xml:space="preserve"> strategic study or report?</w:t>
      </w:r>
    </w:p>
    <w:p w14:paraId="5313F6D3" w14:textId="144E9C4E" w:rsidR="00083FA7" w:rsidRPr="00457CA3" w:rsidRDefault="00083FA7" w:rsidP="0032422F">
      <w:pPr>
        <w:jc w:val="both"/>
        <w:rPr>
          <w:rFonts w:cs="Arial"/>
        </w:rPr>
      </w:pPr>
      <w:r w:rsidRPr="00457CA3">
        <w:rPr>
          <w:rFonts w:cs="Arial"/>
        </w:rPr>
        <w:t xml:space="preserve">The proposal is </w:t>
      </w:r>
      <w:r w:rsidR="000D5E82">
        <w:rPr>
          <w:rFonts w:cs="Arial"/>
        </w:rPr>
        <w:t xml:space="preserve">very </w:t>
      </w:r>
      <w:r w:rsidRPr="00457CA3">
        <w:rPr>
          <w:rFonts w:cs="Arial"/>
        </w:rPr>
        <w:t xml:space="preserve">minor in </w:t>
      </w:r>
      <w:proofErr w:type="gramStart"/>
      <w:r w:rsidRPr="00457CA3">
        <w:rPr>
          <w:rFonts w:cs="Arial"/>
        </w:rPr>
        <w:t>nature, and</w:t>
      </w:r>
      <w:proofErr w:type="gramEnd"/>
      <w:r w:rsidRPr="00457CA3">
        <w:rPr>
          <w:rFonts w:cs="Arial"/>
        </w:rPr>
        <w:t xml:space="preserve"> is simply intended to remove the current zoning that does not reflect the existing (or required) use of the land, and rezone the land to reflect the zoning of the remainder of the subject land and surrounding sites. </w:t>
      </w:r>
    </w:p>
    <w:p w14:paraId="71C44071" w14:textId="77777777" w:rsidR="00083FA7" w:rsidRDefault="00083FA7" w:rsidP="0032422F">
      <w:pPr>
        <w:jc w:val="both"/>
        <w:rPr>
          <w:rFonts w:cs="Arial"/>
          <w:color w:val="000000"/>
          <w:lang w:eastAsia="en-AU"/>
        </w:rPr>
      </w:pPr>
      <w:r>
        <w:rPr>
          <w:rFonts w:cs="Arial"/>
        </w:rPr>
        <w:t>Further</w:t>
      </w:r>
      <w:r w:rsidRPr="00457CA3">
        <w:rPr>
          <w:rFonts w:cs="Arial"/>
        </w:rPr>
        <w:t xml:space="preserve">, the </w:t>
      </w:r>
      <w:r w:rsidRPr="00457CA3">
        <w:rPr>
          <w:rFonts w:cs="Arial"/>
          <w:color w:val="000000"/>
          <w:lang w:eastAsia="en-AU"/>
        </w:rPr>
        <w:t xml:space="preserve">purpose of the Planning Proposal is to satisfy Conditions 2.1.3 and 5.5.1 of the Development Consent that applies to the land. </w:t>
      </w:r>
    </w:p>
    <w:p w14:paraId="10E93600" w14:textId="77777777" w:rsidR="00083FA7" w:rsidRDefault="00083FA7" w:rsidP="0032422F">
      <w:pPr>
        <w:jc w:val="both"/>
        <w:rPr>
          <w:rFonts w:cs="Arial"/>
        </w:rPr>
      </w:pPr>
      <w:r>
        <w:rPr>
          <w:rFonts w:cs="Arial"/>
        </w:rPr>
        <w:t>Finally, it is proposed to amend the Lot Size Map (to specify a minimum lot size of 2,000m</w:t>
      </w:r>
      <w:r>
        <w:rPr>
          <w:rFonts w:cs="Arial"/>
          <w:vertAlign w:val="superscript"/>
        </w:rPr>
        <w:t>2</w:t>
      </w:r>
      <w:r>
        <w:rPr>
          <w:rFonts w:cs="Arial"/>
        </w:rPr>
        <w:t xml:space="preserve">) and the Height of Buildings Map (to specify a maximum building height of 8.5 metres) to provide consistency with the controls applying to the remainder of the site.  </w:t>
      </w:r>
    </w:p>
    <w:p w14:paraId="347B8B04" w14:textId="77777777" w:rsidR="00CB1DF3" w:rsidRPr="00BF024C" w:rsidRDefault="00CB1DF3" w:rsidP="0032422F">
      <w:pPr>
        <w:tabs>
          <w:tab w:val="left" w:pos="1134"/>
          <w:tab w:val="left" w:pos="1701"/>
        </w:tabs>
        <w:ind w:left="1134" w:hanging="567"/>
        <w:rPr>
          <w:rFonts w:cs="Arial"/>
          <w:b/>
          <w:i/>
          <w:lang w:eastAsia="en-AU"/>
        </w:rPr>
      </w:pPr>
      <w:r w:rsidRPr="00BF024C">
        <w:rPr>
          <w:rFonts w:cs="Arial"/>
          <w:b/>
          <w:i/>
        </w:rPr>
        <w:t>Q2.</w:t>
      </w:r>
      <w:r w:rsidR="0096652C">
        <w:rPr>
          <w:rFonts w:cs="Arial"/>
          <w:b/>
          <w:i/>
        </w:rPr>
        <w:tab/>
      </w:r>
      <w:r w:rsidRPr="00BF024C">
        <w:rPr>
          <w:rFonts w:cs="Arial"/>
          <w:b/>
          <w:i/>
        </w:rPr>
        <w:t xml:space="preserve">Is the planning proposal the best </w:t>
      </w:r>
      <w:r w:rsidRPr="00BF024C">
        <w:rPr>
          <w:rFonts w:cs="Arial"/>
          <w:b/>
          <w:i/>
          <w:iCs/>
        </w:rPr>
        <w:t>means of achieving the objectives or intended outcomes, or is there a better way?</w:t>
      </w:r>
    </w:p>
    <w:p w14:paraId="5A0689FB" w14:textId="05F914B6" w:rsidR="00083FA7" w:rsidRPr="00083FA7" w:rsidRDefault="00083FA7" w:rsidP="0032422F">
      <w:pPr>
        <w:tabs>
          <w:tab w:val="left" w:pos="1134"/>
        </w:tabs>
        <w:jc w:val="both"/>
        <w:rPr>
          <w:rFonts w:cs="Arial"/>
          <w:lang w:eastAsia="en-AU"/>
        </w:rPr>
      </w:pPr>
      <w:r>
        <w:rPr>
          <w:rFonts w:cs="Arial"/>
          <w:lang w:eastAsia="en-AU"/>
        </w:rPr>
        <w:t xml:space="preserve">The Planning Proposal is considered the most appropriate means of achieving the objectives and intended outcomes. </w:t>
      </w:r>
    </w:p>
    <w:p w14:paraId="2A9F37B9" w14:textId="77777777" w:rsidR="00CB1DF3" w:rsidRPr="00054341" w:rsidRDefault="00CC2DA7" w:rsidP="0032422F">
      <w:pPr>
        <w:pStyle w:val="pphead2"/>
        <w:spacing w:before="120" w:after="200" w:line="276" w:lineRule="auto"/>
      </w:pPr>
      <w:bookmarkStart w:id="7" w:name="_Toc92807997"/>
      <w:r w:rsidRPr="00054341">
        <w:t>RELATIONSHIP TO STRATEGIC PLANNING FRAMEWORK</w:t>
      </w:r>
      <w:bookmarkEnd w:id="7"/>
    </w:p>
    <w:p w14:paraId="0A3E13E8" w14:textId="77777777" w:rsidR="00CB1DF3" w:rsidRPr="00BF024C" w:rsidRDefault="0096652C" w:rsidP="0032422F">
      <w:pPr>
        <w:tabs>
          <w:tab w:val="left" w:pos="1134"/>
          <w:tab w:val="left" w:pos="1701"/>
        </w:tabs>
        <w:ind w:left="1134" w:hanging="567"/>
        <w:rPr>
          <w:rFonts w:cs="Arial"/>
          <w:b/>
          <w:lang w:eastAsia="en-AU"/>
        </w:rPr>
      </w:pPr>
      <w:r>
        <w:rPr>
          <w:rFonts w:cs="Arial"/>
          <w:b/>
        </w:rPr>
        <w:t>Q3.</w:t>
      </w:r>
      <w:r>
        <w:rPr>
          <w:rFonts w:cs="Arial"/>
          <w:b/>
        </w:rPr>
        <w:tab/>
      </w:r>
      <w:r w:rsidR="00666BF0">
        <w:rPr>
          <w:rFonts w:cs="Arial"/>
          <w:b/>
          <w:i/>
          <w:iCs/>
        </w:rPr>
        <w:t>Will the planning proposal give effect to the objectives and actions of the applicable regional, or district plan or strategy (including any exhibited draft plans or strategies)</w:t>
      </w:r>
      <w:r w:rsidR="00CB1DF3" w:rsidRPr="00BF024C">
        <w:rPr>
          <w:rFonts w:cs="Arial"/>
          <w:b/>
          <w:i/>
          <w:iCs/>
        </w:rPr>
        <w:t>?</w:t>
      </w:r>
    </w:p>
    <w:p w14:paraId="643ABFE7" w14:textId="77777777" w:rsidR="00DD3BEE" w:rsidRPr="00DD3BEE" w:rsidRDefault="00DD3BEE" w:rsidP="0032422F">
      <w:pPr>
        <w:jc w:val="both"/>
        <w:rPr>
          <w:rFonts w:cs="Arial"/>
        </w:rPr>
      </w:pPr>
      <w:r w:rsidRPr="00DD3BEE">
        <w:rPr>
          <w:rFonts w:cs="Arial"/>
        </w:rPr>
        <w:t xml:space="preserve">The </w:t>
      </w:r>
      <w:r w:rsidRPr="00DD3BEE">
        <w:rPr>
          <w:rFonts w:cs="Arial"/>
          <w:i/>
          <w:iCs/>
        </w:rPr>
        <w:t>Greater Sydney Region Plan, A Metropolis of Three Cities</w:t>
      </w:r>
      <w:r w:rsidRPr="00DD3BEE">
        <w:rPr>
          <w:rFonts w:cs="Arial"/>
        </w:rPr>
        <w:t>, is generally intended to set a 40-year vision (to 2056</w:t>
      </w:r>
      <w:proofErr w:type="gramStart"/>
      <w:r w:rsidRPr="00DD3BEE">
        <w:rPr>
          <w:rFonts w:cs="Arial"/>
        </w:rPr>
        <w:t>), and</w:t>
      </w:r>
      <w:proofErr w:type="gramEnd"/>
      <w:r w:rsidRPr="00DD3BEE">
        <w:rPr>
          <w:rFonts w:cs="Arial"/>
        </w:rPr>
        <w:t xml:space="preserve"> establish a 20-year plan to manage growth and change for Greater Sydney in the context of social, economic and environmental matters. </w:t>
      </w:r>
    </w:p>
    <w:p w14:paraId="1B8AFB40" w14:textId="77777777" w:rsidR="00DD3BEE" w:rsidRPr="00DD3BEE" w:rsidRDefault="00DD3BEE" w:rsidP="0032422F">
      <w:pPr>
        <w:jc w:val="both"/>
        <w:rPr>
          <w:rFonts w:cs="Arial"/>
        </w:rPr>
      </w:pPr>
      <w:r w:rsidRPr="00DD3BEE">
        <w:rPr>
          <w:rFonts w:cs="Arial"/>
        </w:rPr>
        <w:t xml:space="preserve">The Plan divides Greater Sydney into five (5) districts, and the subject site is located within the Central City District. The </w:t>
      </w:r>
      <w:r w:rsidRPr="00DD3BEE">
        <w:rPr>
          <w:rFonts w:cs="Arial"/>
          <w:i/>
          <w:iCs/>
        </w:rPr>
        <w:t>Central City District Plan</w:t>
      </w:r>
      <w:r w:rsidRPr="00DD3BEE">
        <w:rPr>
          <w:rFonts w:cs="Arial"/>
        </w:rPr>
        <w:t xml:space="preserve"> aims to accommodate an additional 53,500 dwellings, including 13,950 dwellings within the Blacktown Local Government Area (LGA). Further, the additional dwellings will be supported by additional infrastructure and employment opportunities. </w:t>
      </w:r>
    </w:p>
    <w:p w14:paraId="45603B91" w14:textId="77777777" w:rsidR="00DD3BEE" w:rsidRPr="00DD3BEE" w:rsidRDefault="00DD3BEE" w:rsidP="0032422F">
      <w:pPr>
        <w:jc w:val="both"/>
        <w:rPr>
          <w:rFonts w:cs="Arial"/>
        </w:rPr>
      </w:pPr>
      <w:r w:rsidRPr="00DD3BEE">
        <w:rPr>
          <w:rFonts w:cs="Arial"/>
        </w:rPr>
        <w:t xml:space="preserve">Again, the proposal is minor in nature, and is simply intended to remove the current zoning that does not reflect the existing (or required) use of the </w:t>
      </w:r>
      <w:proofErr w:type="gramStart"/>
      <w:r w:rsidRPr="00DD3BEE">
        <w:rPr>
          <w:rFonts w:cs="Arial"/>
        </w:rPr>
        <w:t>land, and</w:t>
      </w:r>
      <w:proofErr w:type="gramEnd"/>
      <w:r w:rsidRPr="00DD3BEE">
        <w:rPr>
          <w:rFonts w:cs="Arial"/>
        </w:rPr>
        <w:t xml:space="preserve"> rezone the land to reflect the zoning of the remainder of the subject land and surrounding sites. </w:t>
      </w:r>
    </w:p>
    <w:p w14:paraId="382105AA" w14:textId="1CD1A1E5" w:rsidR="00CB1DF3" w:rsidRPr="00315DBA" w:rsidRDefault="00CB1DF3" w:rsidP="0032422F">
      <w:pPr>
        <w:tabs>
          <w:tab w:val="left" w:pos="1134"/>
          <w:tab w:val="left" w:pos="1701"/>
        </w:tabs>
        <w:ind w:left="1134" w:hanging="567"/>
        <w:rPr>
          <w:rFonts w:cs="Arial"/>
          <w:b/>
          <w:lang w:eastAsia="en-AU"/>
        </w:rPr>
      </w:pPr>
      <w:r w:rsidRPr="0061134E">
        <w:rPr>
          <w:rFonts w:cs="Arial"/>
          <w:b/>
        </w:rPr>
        <w:t>Q4.</w:t>
      </w:r>
      <w:r w:rsidR="0096652C" w:rsidRPr="0061134E">
        <w:rPr>
          <w:rFonts w:cs="Arial"/>
          <w:b/>
        </w:rPr>
        <w:tab/>
      </w:r>
      <w:r w:rsidR="00F45C2D" w:rsidRPr="0061134E">
        <w:rPr>
          <w:rFonts w:cs="Arial"/>
          <w:b/>
          <w:i/>
        </w:rPr>
        <w:t>Is the planning proposal consistent with a Council LSPS that has been endorsed by the Planning Secretary or GSC, or another endorsed local strategy or strategic plan</w:t>
      </w:r>
      <w:r w:rsidRPr="0061134E">
        <w:rPr>
          <w:rFonts w:cs="Arial"/>
          <w:b/>
          <w:i/>
          <w:iCs/>
        </w:rPr>
        <w:t>?</w:t>
      </w:r>
    </w:p>
    <w:p w14:paraId="3D02ACFE" w14:textId="4F496BAB" w:rsidR="00DD3BEE" w:rsidRPr="00DD3BEE" w:rsidRDefault="00DD3BEE" w:rsidP="0032422F">
      <w:pPr>
        <w:jc w:val="both"/>
        <w:rPr>
          <w:rFonts w:cs="Arial"/>
        </w:rPr>
      </w:pPr>
      <w:r w:rsidRPr="00DD3BEE">
        <w:rPr>
          <w:rFonts w:cs="Arial"/>
        </w:rPr>
        <w:t xml:space="preserve">The </w:t>
      </w:r>
      <w:r w:rsidRPr="00DD3BEE">
        <w:rPr>
          <w:rFonts w:cs="Arial"/>
          <w:i/>
          <w:iCs/>
        </w:rPr>
        <w:t>Blacktown Local Strategic Planning Statement 2020</w:t>
      </w:r>
      <w:r w:rsidRPr="00DD3BEE">
        <w:rPr>
          <w:rFonts w:cs="Arial"/>
        </w:rPr>
        <w:t xml:space="preserve"> is intended to set out a 20-year vision for the future of Blacktown City as it grows and changes. The 20-year planning vision is expressed as follows:</w:t>
      </w:r>
    </w:p>
    <w:p w14:paraId="410AA511" w14:textId="5309C11F" w:rsidR="00DD3BEE" w:rsidRPr="00DD3BEE" w:rsidRDefault="00DD3BEE" w:rsidP="0032422F">
      <w:pPr>
        <w:ind w:left="510"/>
        <w:jc w:val="both"/>
        <w:rPr>
          <w:rFonts w:cs="Arial"/>
          <w:i/>
          <w:iCs/>
        </w:rPr>
      </w:pPr>
      <w:r w:rsidRPr="00DD3BEE">
        <w:rPr>
          <w:rFonts w:cs="Arial"/>
          <w:i/>
          <w:iCs/>
        </w:rPr>
        <w:t xml:space="preserve">A planned city </w:t>
      </w:r>
      <w:r>
        <w:rPr>
          <w:rFonts w:cs="Arial"/>
          <w:i/>
          <w:iCs/>
        </w:rPr>
        <w:t>o</w:t>
      </w:r>
      <w:r w:rsidRPr="00DD3BEE">
        <w:rPr>
          <w:rFonts w:cs="Arial"/>
          <w:i/>
          <w:iCs/>
        </w:rPr>
        <w:t xml:space="preserve">f sustainable growth, supported by essential infrastructure, efficient transport, a prosperous </w:t>
      </w:r>
      <w:proofErr w:type="gramStart"/>
      <w:r w:rsidRPr="00DD3BEE">
        <w:rPr>
          <w:rFonts w:cs="Arial"/>
          <w:i/>
          <w:iCs/>
        </w:rPr>
        <w:t>economy</w:t>
      </w:r>
      <w:proofErr w:type="gramEnd"/>
      <w:r w:rsidRPr="00DD3BEE">
        <w:rPr>
          <w:rFonts w:cs="Arial"/>
          <w:i/>
          <w:iCs/>
        </w:rPr>
        <w:t xml:space="preserve"> and equitable access to a vibrant, healthy lifestyle. </w:t>
      </w:r>
    </w:p>
    <w:p w14:paraId="417A402D" w14:textId="77777777" w:rsidR="00DD3BEE" w:rsidRPr="00DD3BEE" w:rsidRDefault="00DD3BEE" w:rsidP="0032422F">
      <w:pPr>
        <w:jc w:val="both"/>
        <w:rPr>
          <w:rFonts w:cs="Arial"/>
        </w:rPr>
      </w:pPr>
      <w:r w:rsidRPr="00DD3BEE">
        <w:rPr>
          <w:rFonts w:cs="Arial"/>
        </w:rPr>
        <w:t xml:space="preserve">The subject site is located within the </w:t>
      </w:r>
      <w:r w:rsidRPr="00DD3BEE">
        <w:rPr>
          <w:rFonts w:cs="Arial"/>
          <w:i/>
          <w:iCs/>
        </w:rPr>
        <w:t>Riverstone Precinct</w:t>
      </w:r>
      <w:r w:rsidRPr="00DD3BEE">
        <w:rPr>
          <w:rFonts w:cs="Arial"/>
        </w:rPr>
        <w:t xml:space="preserve">, which is generally intended to provide new housing and jobs, capitalising on the Rouse Hill and Riverstone Town Centres, and the significant </w:t>
      </w:r>
      <w:r w:rsidRPr="00DD3BEE">
        <w:rPr>
          <w:rFonts w:cs="Arial"/>
        </w:rPr>
        <w:lastRenderedPageBreak/>
        <w:t xml:space="preserve">public transport infrastructure including the Riverstone, </w:t>
      </w:r>
      <w:proofErr w:type="spellStart"/>
      <w:r w:rsidRPr="00DD3BEE">
        <w:rPr>
          <w:rFonts w:cs="Arial"/>
        </w:rPr>
        <w:t>Tallawong</w:t>
      </w:r>
      <w:proofErr w:type="spellEnd"/>
      <w:r w:rsidRPr="00DD3BEE">
        <w:rPr>
          <w:rFonts w:cs="Arial"/>
        </w:rPr>
        <w:t xml:space="preserve">, Schofields and Quakers Hill Railway Stations. </w:t>
      </w:r>
    </w:p>
    <w:p w14:paraId="44437801" w14:textId="77777777" w:rsidR="00DD3BEE" w:rsidRPr="00DD3BEE" w:rsidRDefault="00DD3BEE" w:rsidP="0026457F">
      <w:pPr>
        <w:jc w:val="both"/>
        <w:rPr>
          <w:rFonts w:cs="Arial"/>
        </w:rPr>
      </w:pPr>
      <w:r w:rsidRPr="00DD3BEE">
        <w:rPr>
          <w:rFonts w:cs="Arial"/>
        </w:rPr>
        <w:t xml:space="preserve">Again, the proposal is minor in nature, and is simply intended to remove the current zoning that does not reflect the existing (or required) use of the </w:t>
      </w:r>
      <w:proofErr w:type="gramStart"/>
      <w:r w:rsidRPr="00DD3BEE">
        <w:rPr>
          <w:rFonts w:cs="Arial"/>
        </w:rPr>
        <w:t>land, and</w:t>
      </w:r>
      <w:proofErr w:type="gramEnd"/>
      <w:r w:rsidRPr="00DD3BEE">
        <w:rPr>
          <w:rFonts w:cs="Arial"/>
        </w:rPr>
        <w:t xml:space="preserve"> rezone the land to reflect the zoning of the remainder of the subject land and surrounding sites. </w:t>
      </w:r>
    </w:p>
    <w:p w14:paraId="7F7627BB" w14:textId="159EA85A" w:rsidR="00F45C2D" w:rsidRPr="0061134E" w:rsidRDefault="00F45C2D" w:rsidP="0026457F">
      <w:pPr>
        <w:tabs>
          <w:tab w:val="left" w:pos="1134"/>
          <w:tab w:val="left" w:pos="1701"/>
        </w:tabs>
        <w:ind w:left="1134" w:hanging="567"/>
        <w:rPr>
          <w:rFonts w:cs="Arial"/>
          <w:b/>
          <w:lang w:eastAsia="en-AU"/>
        </w:rPr>
      </w:pPr>
      <w:r w:rsidRPr="0061134E">
        <w:rPr>
          <w:rFonts w:cs="Arial"/>
          <w:b/>
        </w:rPr>
        <w:t>Q5.</w:t>
      </w:r>
      <w:r w:rsidRPr="0061134E">
        <w:rPr>
          <w:rFonts w:cs="Arial"/>
          <w:b/>
        </w:rPr>
        <w:tab/>
      </w:r>
      <w:r w:rsidRPr="0061134E">
        <w:rPr>
          <w:rFonts w:cs="Arial"/>
          <w:b/>
          <w:i/>
        </w:rPr>
        <w:t>Is the planning proposal consistent with any other applicable State and regional studies or strategies</w:t>
      </w:r>
      <w:r w:rsidRPr="0061134E">
        <w:rPr>
          <w:rFonts w:cs="Arial"/>
          <w:b/>
          <w:i/>
          <w:iCs/>
        </w:rPr>
        <w:t>?</w:t>
      </w:r>
    </w:p>
    <w:p w14:paraId="72DF255F" w14:textId="1A075803" w:rsidR="00F45C2D" w:rsidRPr="00CD3573" w:rsidRDefault="00CD3573" w:rsidP="0026457F">
      <w:pPr>
        <w:tabs>
          <w:tab w:val="left" w:pos="1134"/>
          <w:tab w:val="left" w:pos="1701"/>
        </w:tabs>
        <w:jc w:val="both"/>
        <w:rPr>
          <w:rFonts w:cs="Arial"/>
          <w:bCs/>
        </w:rPr>
      </w:pPr>
      <w:r w:rsidRPr="00CD3573">
        <w:rPr>
          <w:rFonts w:cs="Arial"/>
          <w:bCs/>
        </w:rPr>
        <w:t xml:space="preserve">The Planning Proposal will not contradict or hinder the application of any applicable State or regional study or strategy. </w:t>
      </w:r>
    </w:p>
    <w:p w14:paraId="333104C7" w14:textId="12A1FC6E" w:rsidR="00CB1DF3" w:rsidRPr="002842EF" w:rsidRDefault="0096652C" w:rsidP="0026457F">
      <w:pPr>
        <w:tabs>
          <w:tab w:val="left" w:pos="1134"/>
          <w:tab w:val="left" w:pos="1701"/>
        </w:tabs>
        <w:ind w:left="1134" w:hanging="567"/>
        <w:rPr>
          <w:rFonts w:cs="Arial"/>
          <w:b/>
          <w:lang w:eastAsia="en-AU"/>
        </w:rPr>
      </w:pPr>
      <w:r w:rsidRPr="0061134E">
        <w:rPr>
          <w:rFonts w:cs="Arial"/>
          <w:b/>
        </w:rPr>
        <w:t>Q</w:t>
      </w:r>
      <w:r w:rsidR="00F45C2D" w:rsidRPr="0061134E">
        <w:rPr>
          <w:rFonts w:cs="Arial"/>
          <w:b/>
        </w:rPr>
        <w:t>6</w:t>
      </w:r>
      <w:r w:rsidRPr="0061134E">
        <w:rPr>
          <w:rFonts w:cs="Arial"/>
          <w:b/>
        </w:rPr>
        <w:t>.</w:t>
      </w:r>
      <w:r w:rsidRPr="0061134E">
        <w:rPr>
          <w:rFonts w:cs="Arial"/>
          <w:b/>
        </w:rPr>
        <w:tab/>
      </w:r>
      <w:r w:rsidR="00CB1DF3" w:rsidRPr="0061134E">
        <w:rPr>
          <w:rFonts w:cs="Arial"/>
          <w:b/>
          <w:i/>
          <w:iCs/>
        </w:rPr>
        <w:t>Is the planning proposal consistent with applicable State Environmental Planning Policies</w:t>
      </w:r>
      <w:r w:rsidR="00F45C2D" w:rsidRPr="0061134E">
        <w:rPr>
          <w:rFonts w:cs="Arial"/>
          <w:b/>
          <w:i/>
          <w:iCs/>
        </w:rPr>
        <w:t xml:space="preserve"> (SEPPs)</w:t>
      </w:r>
      <w:r w:rsidR="00CB1DF3" w:rsidRPr="0061134E">
        <w:rPr>
          <w:rFonts w:cs="Arial"/>
          <w:b/>
          <w:i/>
          <w:iCs/>
        </w:rPr>
        <w:t>?</w:t>
      </w:r>
      <w:r w:rsidR="0011131A">
        <w:rPr>
          <w:rFonts w:cs="Arial"/>
          <w:b/>
          <w:i/>
          <w:iCs/>
        </w:rPr>
        <w:t xml:space="preserve"> </w:t>
      </w:r>
    </w:p>
    <w:p w14:paraId="100BC7C1" w14:textId="68886270" w:rsidR="00CD3573" w:rsidRPr="00CD3573" w:rsidRDefault="0032422F" w:rsidP="0026457F">
      <w:pPr>
        <w:jc w:val="both"/>
        <w:rPr>
          <w:rFonts w:cs="Arial"/>
        </w:rPr>
      </w:pPr>
      <w:r>
        <w:rPr>
          <w:rFonts w:cs="Arial"/>
        </w:rPr>
        <w:t>T</w:t>
      </w:r>
      <w:r w:rsidR="00CD3573" w:rsidRPr="00CD3573">
        <w:rPr>
          <w:rFonts w:cs="Arial"/>
        </w:rPr>
        <w:t xml:space="preserve">he </w:t>
      </w:r>
      <w:r w:rsidR="00CD3573" w:rsidRPr="00CD3573">
        <w:rPr>
          <w:rFonts w:cs="Arial"/>
          <w:color w:val="000000"/>
          <w:lang w:eastAsia="en-AU"/>
        </w:rPr>
        <w:t xml:space="preserve">purpose of the Planning Proposal is to rezone the subject land from SP2 – Water Reservoir to R2 – Low Density Residential pursuant to </w:t>
      </w:r>
      <w:r w:rsidR="00CD3573" w:rsidRPr="00CD3573">
        <w:rPr>
          <w:rFonts w:cs="Arial"/>
        </w:rPr>
        <w:t>(SEPP) (</w:t>
      </w:r>
      <w:r w:rsidR="00ED6829">
        <w:rPr>
          <w:rFonts w:cs="Arial"/>
        </w:rPr>
        <w:t>Precincts – Central River City</w:t>
      </w:r>
      <w:r w:rsidR="00CD3573" w:rsidRPr="00CD3573">
        <w:rPr>
          <w:rFonts w:cs="Arial"/>
        </w:rPr>
        <w:t>) 20</w:t>
      </w:r>
      <w:r w:rsidR="00ED6829">
        <w:rPr>
          <w:rFonts w:cs="Arial"/>
        </w:rPr>
        <w:t>21</w:t>
      </w:r>
      <w:r w:rsidR="00CD3573" w:rsidRPr="00CD3573">
        <w:rPr>
          <w:rFonts w:cs="Arial"/>
        </w:rPr>
        <w:t xml:space="preserve">. The land will continue to be subject to the provisions of the SEPP. </w:t>
      </w:r>
    </w:p>
    <w:p w14:paraId="365988B2" w14:textId="5EE8079B" w:rsidR="00CB1DF3" w:rsidRPr="00C5445A" w:rsidRDefault="00CB1DF3" w:rsidP="0026457F">
      <w:pPr>
        <w:tabs>
          <w:tab w:val="left" w:pos="1134"/>
          <w:tab w:val="left" w:pos="1701"/>
        </w:tabs>
        <w:ind w:left="1134" w:hanging="567"/>
        <w:rPr>
          <w:rFonts w:cs="Arial"/>
          <w:b/>
          <w:lang w:eastAsia="en-AU"/>
        </w:rPr>
      </w:pPr>
      <w:r w:rsidRPr="0061134E">
        <w:rPr>
          <w:rFonts w:cs="Arial"/>
          <w:b/>
        </w:rPr>
        <w:t>Q</w:t>
      </w:r>
      <w:r w:rsidR="00F45C2D" w:rsidRPr="0061134E">
        <w:rPr>
          <w:rFonts w:cs="Arial"/>
          <w:b/>
        </w:rPr>
        <w:t>7</w:t>
      </w:r>
      <w:r w:rsidRPr="0061134E">
        <w:rPr>
          <w:rFonts w:cs="Arial"/>
          <w:b/>
        </w:rPr>
        <w:t>.</w:t>
      </w:r>
      <w:r w:rsidR="0096652C" w:rsidRPr="0061134E">
        <w:rPr>
          <w:rFonts w:cs="Arial"/>
          <w:b/>
        </w:rPr>
        <w:tab/>
      </w:r>
      <w:r w:rsidRPr="0061134E">
        <w:rPr>
          <w:rFonts w:cs="Arial"/>
          <w:b/>
          <w:i/>
          <w:iCs/>
        </w:rPr>
        <w:t>Is the planning proposal consistent with applic</w:t>
      </w:r>
      <w:r w:rsidR="00666BF0" w:rsidRPr="0061134E">
        <w:rPr>
          <w:rFonts w:cs="Arial"/>
          <w:b/>
          <w:i/>
          <w:iCs/>
        </w:rPr>
        <w:t>able Ministerial Directions (s.9.1</w:t>
      </w:r>
      <w:r w:rsidRPr="0061134E">
        <w:rPr>
          <w:rFonts w:cs="Arial"/>
          <w:b/>
          <w:i/>
          <w:iCs/>
        </w:rPr>
        <w:t xml:space="preserve"> directions)?</w:t>
      </w:r>
    </w:p>
    <w:p w14:paraId="15866BDB" w14:textId="00B86A39" w:rsidR="005712BE" w:rsidRDefault="005712BE" w:rsidP="0026457F">
      <w:pPr>
        <w:tabs>
          <w:tab w:val="left" w:pos="1134"/>
          <w:tab w:val="left" w:pos="1701"/>
        </w:tabs>
        <w:jc w:val="both"/>
        <w:rPr>
          <w:rFonts w:cs="Arial"/>
          <w:lang w:eastAsia="en-AU"/>
        </w:rPr>
      </w:pPr>
      <w:r w:rsidRPr="00C5445A">
        <w:rPr>
          <w:rFonts w:cs="Arial"/>
          <w:lang w:eastAsia="en-AU"/>
        </w:rPr>
        <w:t>The fo</w:t>
      </w:r>
      <w:r>
        <w:rPr>
          <w:rFonts w:cs="Arial"/>
          <w:lang w:eastAsia="en-AU"/>
        </w:rPr>
        <w:t>llowing tabl</w:t>
      </w:r>
      <w:r w:rsidR="00666BF0">
        <w:rPr>
          <w:rFonts w:cs="Arial"/>
          <w:lang w:eastAsia="en-AU"/>
        </w:rPr>
        <w:t xml:space="preserve">e identifies </w:t>
      </w:r>
      <w:r w:rsidR="00175E0E">
        <w:rPr>
          <w:rFonts w:cs="Arial"/>
          <w:lang w:eastAsia="en-AU"/>
        </w:rPr>
        <w:t xml:space="preserve">the Section </w:t>
      </w:r>
      <w:r w:rsidR="00666BF0">
        <w:rPr>
          <w:rFonts w:cs="Arial"/>
          <w:lang w:eastAsia="en-AU"/>
        </w:rPr>
        <w:t>9.1 Ministerial</w:t>
      </w:r>
      <w:r w:rsidR="00384B01">
        <w:rPr>
          <w:rFonts w:cs="Arial"/>
          <w:lang w:eastAsia="en-AU"/>
        </w:rPr>
        <w:t xml:space="preserve"> Directions</w:t>
      </w:r>
      <w:r>
        <w:rPr>
          <w:rFonts w:cs="Arial"/>
          <w:lang w:eastAsia="en-AU"/>
        </w:rPr>
        <w:t xml:space="preserve"> and outlines th</w:t>
      </w:r>
      <w:r w:rsidR="00D91956">
        <w:rPr>
          <w:rFonts w:cs="Arial"/>
          <w:lang w:eastAsia="en-AU"/>
        </w:rPr>
        <w:t>e</w:t>
      </w:r>
      <w:r>
        <w:rPr>
          <w:rFonts w:cs="Arial"/>
          <w:lang w:eastAsia="en-AU"/>
        </w:rPr>
        <w:t xml:space="preserve"> Planning Proposal’s consistency with those </w:t>
      </w:r>
      <w:r w:rsidR="00384B01">
        <w:rPr>
          <w:rFonts w:cs="Arial"/>
          <w:lang w:eastAsia="en-AU"/>
        </w:rPr>
        <w:t>Directions</w:t>
      </w:r>
      <w:r>
        <w:rPr>
          <w:rFonts w:cs="Arial"/>
          <w:lang w:eastAsia="en-AU"/>
        </w:rPr>
        <w:t>.</w:t>
      </w:r>
    </w:p>
    <w:p w14:paraId="77AA1BC1" w14:textId="77777777" w:rsidR="002A27EB" w:rsidRDefault="002A27EB">
      <w:pPr>
        <w:spacing w:before="0" w:after="0" w:line="240" w:lineRule="auto"/>
        <w:rPr>
          <w:rFonts w:cs="Arial"/>
          <w:b/>
          <w:bCs/>
          <w:color w:val="FF0000"/>
          <w:sz w:val="20"/>
          <w:szCs w:val="20"/>
          <w:lang w:eastAsia="en-AU"/>
        </w:rPr>
      </w:pPr>
    </w:p>
    <w:tbl>
      <w:tblPr>
        <w:tblStyle w:val="TableGrid"/>
        <w:tblW w:w="9639" w:type="dxa"/>
        <w:tblInd w:w="-5" w:type="dxa"/>
        <w:tblLook w:val="04A0" w:firstRow="1" w:lastRow="0" w:firstColumn="1" w:lastColumn="0" w:noHBand="0" w:noVBand="1"/>
      </w:tblPr>
      <w:tblGrid>
        <w:gridCol w:w="4819"/>
        <w:gridCol w:w="4820"/>
      </w:tblGrid>
      <w:tr w:rsidR="00175E0E" w:rsidRPr="00C5445A" w14:paraId="180AA639" w14:textId="77777777" w:rsidTr="00443EFA">
        <w:trPr>
          <w:tblHeader/>
        </w:trPr>
        <w:tc>
          <w:tcPr>
            <w:tcW w:w="4819" w:type="dxa"/>
            <w:tcBorders>
              <w:bottom w:val="single" w:sz="4" w:space="0" w:color="auto"/>
            </w:tcBorders>
            <w:shd w:val="pct12" w:color="auto" w:fill="auto"/>
            <w:tcMar>
              <w:top w:w="113" w:type="dxa"/>
              <w:bottom w:w="113" w:type="dxa"/>
            </w:tcMar>
            <w:vAlign w:val="center"/>
          </w:tcPr>
          <w:p w14:paraId="53F7A9A2" w14:textId="30110BD4" w:rsidR="00175E0E" w:rsidRPr="0028431A" w:rsidRDefault="001B05FA" w:rsidP="001F3890">
            <w:pPr>
              <w:spacing w:before="0" w:after="0"/>
              <w:rPr>
                <w:rFonts w:cs="Arial"/>
                <w:b/>
                <w:sz w:val="20"/>
                <w:szCs w:val="20"/>
                <w:lang w:eastAsia="en-AU"/>
              </w:rPr>
            </w:pPr>
            <w:r w:rsidRPr="0028431A">
              <w:rPr>
                <w:rFonts w:cs="Arial"/>
                <w:b/>
                <w:sz w:val="20"/>
                <w:szCs w:val="20"/>
                <w:lang w:eastAsia="en-AU"/>
              </w:rPr>
              <w:t xml:space="preserve">Section 9.1 Directions </w:t>
            </w:r>
          </w:p>
        </w:tc>
        <w:tc>
          <w:tcPr>
            <w:tcW w:w="4820" w:type="dxa"/>
            <w:tcBorders>
              <w:bottom w:val="single" w:sz="4" w:space="0" w:color="auto"/>
            </w:tcBorders>
            <w:shd w:val="pct12" w:color="auto" w:fill="auto"/>
            <w:tcMar>
              <w:top w:w="113" w:type="dxa"/>
              <w:bottom w:w="113" w:type="dxa"/>
            </w:tcMar>
            <w:vAlign w:val="center"/>
          </w:tcPr>
          <w:p w14:paraId="5629AE25" w14:textId="29A7765C" w:rsidR="00175E0E" w:rsidRPr="0028431A" w:rsidRDefault="00175E0E" w:rsidP="001F3890">
            <w:pPr>
              <w:tabs>
                <w:tab w:val="left" w:pos="1134"/>
                <w:tab w:val="left" w:pos="1701"/>
              </w:tabs>
              <w:spacing w:before="0" w:after="0"/>
              <w:rPr>
                <w:rFonts w:cs="Arial"/>
                <w:b/>
                <w:sz w:val="20"/>
                <w:szCs w:val="20"/>
                <w:lang w:eastAsia="en-AU"/>
              </w:rPr>
            </w:pPr>
            <w:r w:rsidRPr="0028431A">
              <w:rPr>
                <w:rFonts w:cs="Arial"/>
                <w:b/>
                <w:sz w:val="20"/>
                <w:szCs w:val="20"/>
                <w:lang w:eastAsia="en-AU"/>
              </w:rPr>
              <w:t>Consistency of Planning Proposal</w:t>
            </w:r>
          </w:p>
        </w:tc>
      </w:tr>
      <w:tr w:rsidR="002A27EB" w:rsidRPr="000C4C32" w14:paraId="31AD0471" w14:textId="77777777" w:rsidTr="00175E0E">
        <w:tc>
          <w:tcPr>
            <w:tcW w:w="9639" w:type="dxa"/>
            <w:gridSpan w:val="2"/>
            <w:shd w:val="pct12" w:color="auto" w:fill="auto"/>
            <w:tcMar>
              <w:top w:w="113" w:type="dxa"/>
              <w:bottom w:w="113" w:type="dxa"/>
            </w:tcMar>
          </w:tcPr>
          <w:p w14:paraId="6B9797F2" w14:textId="6A4FFCF8" w:rsidR="002A27EB" w:rsidRPr="0028431A" w:rsidRDefault="00175E0E" w:rsidP="001F3890">
            <w:pPr>
              <w:tabs>
                <w:tab w:val="left" w:pos="573"/>
                <w:tab w:val="left" w:pos="1134"/>
                <w:tab w:val="left" w:pos="1701"/>
              </w:tabs>
              <w:spacing w:before="0" w:after="0"/>
              <w:rPr>
                <w:rFonts w:cs="Arial"/>
                <w:b/>
                <w:bCs/>
                <w:sz w:val="20"/>
                <w:szCs w:val="20"/>
                <w:highlight w:val="yellow"/>
                <w:lang w:eastAsia="en-AU"/>
              </w:rPr>
            </w:pPr>
            <w:r w:rsidRPr="0028431A">
              <w:rPr>
                <w:rFonts w:cs="Arial"/>
                <w:b/>
                <w:bCs/>
                <w:sz w:val="20"/>
                <w:szCs w:val="20"/>
              </w:rPr>
              <w:t>Focus Area 1</w:t>
            </w:r>
            <w:r w:rsidR="00067257">
              <w:rPr>
                <w:rFonts w:cs="Arial"/>
                <w:b/>
                <w:bCs/>
                <w:sz w:val="20"/>
                <w:szCs w:val="20"/>
              </w:rPr>
              <w:t>:</w:t>
            </w:r>
            <w:r w:rsidRPr="0028431A">
              <w:rPr>
                <w:rFonts w:cs="Arial"/>
                <w:b/>
                <w:bCs/>
                <w:sz w:val="20"/>
                <w:szCs w:val="20"/>
              </w:rPr>
              <w:t xml:space="preserve"> Planning Systems</w:t>
            </w:r>
          </w:p>
        </w:tc>
      </w:tr>
      <w:tr w:rsidR="00175E0E" w:rsidRPr="000C4C32" w14:paraId="51214787" w14:textId="77777777" w:rsidTr="00443EFA">
        <w:tc>
          <w:tcPr>
            <w:tcW w:w="4819" w:type="dxa"/>
            <w:tcMar>
              <w:top w:w="113" w:type="dxa"/>
              <w:bottom w:w="113" w:type="dxa"/>
            </w:tcMar>
          </w:tcPr>
          <w:p w14:paraId="45CF6289" w14:textId="0F684A9F" w:rsidR="00175E0E" w:rsidRPr="0028431A" w:rsidRDefault="00175E0E" w:rsidP="001F3890">
            <w:pPr>
              <w:tabs>
                <w:tab w:val="left" w:pos="601"/>
              </w:tabs>
              <w:spacing w:before="0" w:after="0"/>
              <w:rPr>
                <w:rFonts w:cs="Arial"/>
                <w:sz w:val="20"/>
                <w:szCs w:val="20"/>
              </w:rPr>
            </w:pPr>
            <w:r w:rsidRPr="0028431A">
              <w:rPr>
                <w:rFonts w:cs="Arial"/>
                <w:sz w:val="20"/>
                <w:szCs w:val="20"/>
              </w:rPr>
              <w:t>1.</w:t>
            </w:r>
            <w:r w:rsidR="001B05FA" w:rsidRPr="0028431A">
              <w:rPr>
                <w:rFonts w:cs="Arial"/>
                <w:sz w:val="20"/>
                <w:szCs w:val="20"/>
              </w:rPr>
              <w:t>1</w:t>
            </w:r>
            <w:r w:rsidRPr="0028431A">
              <w:rPr>
                <w:rFonts w:cs="Arial"/>
                <w:sz w:val="20"/>
                <w:szCs w:val="20"/>
              </w:rPr>
              <w:t xml:space="preserve"> </w:t>
            </w:r>
            <w:r w:rsidR="001B05FA" w:rsidRPr="0028431A">
              <w:rPr>
                <w:rFonts w:cs="Arial"/>
                <w:sz w:val="20"/>
                <w:szCs w:val="20"/>
              </w:rPr>
              <w:t>Implementation of Regional Plans</w:t>
            </w:r>
            <w:r w:rsidRPr="0028431A">
              <w:rPr>
                <w:rFonts w:cs="Arial"/>
                <w:sz w:val="20"/>
                <w:szCs w:val="20"/>
              </w:rPr>
              <w:t xml:space="preserve"> </w:t>
            </w:r>
          </w:p>
        </w:tc>
        <w:tc>
          <w:tcPr>
            <w:tcW w:w="4820" w:type="dxa"/>
            <w:tcMar>
              <w:top w:w="113" w:type="dxa"/>
              <w:bottom w:w="113" w:type="dxa"/>
            </w:tcMar>
          </w:tcPr>
          <w:p w14:paraId="73850517" w14:textId="6346FA64" w:rsidR="00175E0E" w:rsidRPr="00E547EA" w:rsidRDefault="00E547EA" w:rsidP="001F3890">
            <w:pPr>
              <w:tabs>
                <w:tab w:val="left" w:pos="1134"/>
                <w:tab w:val="left" w:pos="1701"/>
              </w:tabs>
              <w:spacing w:before="0" w:after="0"/>
              <w:rPr>
                <w:rFonts w:cs="Arial"/>
                <w:bCs/>
                <w:sz w:val="20"/>
                <w:szCs w:val="20"/>
                <w:lang w:eastAsia="en-AU"/>
              </w:rPr>
            </w:pPr>
            <w:r>
              <w:rPr>
                <w:rFonts w:cs="Arial"/>
                <w:bCs/>
                <w:sz w:val="20"/>
                <w:szCs w:val="20"/>
                <w:lang w:eastAsia="en-AU"/>
              </w:rPr>
              <w:t>The Planning Proposal is consistent with the Greater Sydney Region Plan.</w:t>
            </w:r>
          </w:p>
        </w:tc>
      </w:tr>
      <w:tr w:rsidR="00175E0E" w:rsidRPr="000C4C32" w14:paraId="616A90B0" w14:textId="77777777" w:rsidTr="00443EFA">
        <w:tc>
          <w:tcPr>
            <w:tcW w:w="4819" w:type="dxa"/>
            <w:tcMar>
              <w:top w:w="113" w:type="dxa"/>
              <w:bottom w:w="113" w:type="dxa"/>
            </w:tcMar>
          </w:tcPr>
          <w:p w14:paraId="05C6AA32" w14:textId="0F09D755" w:rsidR="00175E0E" w:rsidRPr="0028431A" w:rsidRDefault="00175E0E" w:rsidP="001F3890">
            <w:pPr>
              <w:tabs>
                <w:tab w:val="left" w:pos="601"/>
              </w:tabs>
              <w:spacing w:before="0" w:after="0"/>
              <w:rPr>
                <w:rFonts w:cs="Arial"/>
                <w:sz w:val="20"/>
                <w:szCs w:val="20"/>
              </w:rPr>
            </w:pPr>
            <w:r w:rsidRPr="0028431A">
              <w:rPr>
                <w:rFonts w:cs="Arial"/>
                <w:sz w:val="20"/>
                <w:szCs w:val="20"/>
              </w:rPr>
              <w:t>1.</w:t>
            </w:r>
            <w:r w:rsidR="001B05FA" w:rsidRPr="0028431A">
              <w:rPr>
                <w:rFonts w:cs="Arial"/>
                <w:sz w:val="20"/>
                <w:szCs w:val="20"/>
              </w:rPr>
              <w:t>2</w:t>
            </w:r>
            <w:r w:rsidRPr="0028431A">
              <w:rPr>
                <w:rFonts w:cs="Arial"/>
                <w:sz w:val="20"/>
                <w:szCs w:val="20"/>
              </w:rPr>
              <w:t xml:space="preserve"> </w:t>
            </w:r>
            <w:r w:rsidR="001B05FA" w:rsidRPr="0028431A">
              <w:rPr>
                <w:rFonts w:cs="Arial"/>
                <w:sz w:val="20"/>
                <w:szCs w:val="20"/>
              </w:rPr>
              <w:t>Development of Aboriginal Land Council Land</w:t>
            </w:r>
          </w:p>
        </w:tc>
        <w:tc>
          <w:tcPr>
            <w:tcW w:w="4820" w:type="dxa"/>
            <w:tcMar>
              <w:top w:w="113" w:type="dxa"/>
              <w:bottom w:w="113" w:type="dxa"/>
            </w:tcMar>
          </w:tcPr>
          <w:p w14:paraId="7C44407A" w14:textId="531F4505" w:rsidR="00175E0E" w:rsidRPr="00E547EA" w:rsidRDefault="00E547EA" w:rsidP="001F3890">
            <w:pPr>
              <w:tabs>
                <w:tab w:val="left" w:pos="1134"/>
                <w:tab w:val="left" w:pos="1701"/>
              </w:tabs>
              <w:spacing w:before="0" w:after="0"/>
              <w:rPr>
                <w:rFonts w:cs="Arial"/>
                <w:bCs/>
                <w:sz w:val="20"/>
                <w:szCs w:val="20"/>
                <w:lang w:eastAsia="en-AU"/>
              </w:rPr>
            </w:pPr>
            <w:r w:rsidRPr="00E547EA">
              <w:rPr>
                <w:rFonts w:cs="Arial"/>
                <w:bCs/>
                <w:sz w:val="20"/>
                <w:szCs w:val="20"/>
                <w:lang w:eastAsia="en-AU"/>
              </w:rPr>
              <w:t xml:space="preserve">Not Applicable </w:t>
            </w:r>
          </w:p>
        </w:tc>
      </w:tr>
      <w:tr w:rsidR="001B05FA" w:rsidRPr="000C4C32" w14:paraId="41FB9C42" w14:textId="77777777" w:rsidTr="00443EFA">
        <w:tc>
          <w:tcPr>
            <w:tcW w:w="4819" w:type="dxa"/>
            <w:tcMar>
              <w:top w:w="113" w:type="dxa"/>
              <w:bottom w:w="113" w:type="dxa"/>
            </w:tcMar>
          </w:tcPr>
          <w:p w14:paraId="18423AD2" w14:textId="5196B714" w:rsidR="001B05FA" w:rsidRPr="0028431A" w:rsidRDefault="001B05FA" w:rsidP="001F3890">
            <w:pPr>
              <w:tabs>
                <w:tab w:val="left" w:pos="601"/>
              </w:tabs>
              <w:spacing w:before="0" w:after="0"/>
              <w:rPr>
                <w:rFonts w:cs="Arial"/>
                <w:sz w:val="20"/>
                <w:szCs w:val="20"/>
              </w:rPr>
            </w:pPr>
            <w:r w:rsidRPr="0028431A">
              <w:rPr>
                <w:rFonts w:cs="Arial"/>
                <w:sz w:val="20"/>
                <w:szCs w:val="20"/>
              </w:rPr>
              <w:t>1.3 Approval and Referral Requirements</w:t>
            </w:r>
          </w:p>
        </w:tc>
        <w:tc>
          <w:tcPr>
            <w:tcW w:w="4820" w:type="dxa"/>
            <w:tcMar>
              <w:top w:w="113" w:type="dxa"/>
              <w:bottom w:w="113" w:type="dxa"/>
            </w:tcMar>
          </w:tcPr>
          <w:p w14:paraId="3FD74EEC" w14:textId="159A0D15" w:rsidR="001B05FA" w:rsidRPr="00E547EA" w:rsidRDefault="00E547EA" w:rsidP="001F3890">
            <w:pPr>
              <w:tabs>
                <w:tab w:val="left" w:pos="1134"/>
                <w:tab w:val="left" w:pos="1701"/>
              </w:tabs>
              <w:spacing w:before="0" w:after="0"/>
              <w:rPr>
                <w:rFonts w:cs="Arial"/>
                <w:bCs/>
                <w:sz w:val="20"/>
                <w:szCs w:val="20"/>
                <w:lang w:eastAsia="en-AU"/>
              </w:rPr>
            </w:pPr>
            <w:r>
              <w:rPr>
                <w:rFonts w:cs="Arial"/>
                <w:bCs/>
                <w:sz w:val="20"/>
                <w:szCs w:val="20"/>
                <w:lang w:eastAsia="en-AU"/>
              </w:rPr>
              <w:t xml:space="preserve">The Planning Proposal does not introduce any concurrence, </w:t>
            </w:r>
            <w:proofErr w:type="gramStart"/>
            <w:r>
              <w:rPr>
                <w:rFonts w:cs="Arial"/>
                <w:bCs/>
                <w:sz w:val="20"/>
                <w:szCs w:val="20"/>
                <w:lang w:eastAsia="en-AU"/>
              </w:rPr>
              <w:t>consultation</w:t>
            </w:r>
            <w:proofErr w:type="gramEnd"/>
            <w:r>
              <w:rPr>
                <w:rFonts w:cs="Arial"/>
                <w:bCs/>
                <w:sz w:val="20"/>
                <w:szCs w:val="20"/>
                <w:lang w:eastAsia="en-AU"/>
              </w:rPr>
              <w:t xml:space="preserve"> or referral requirements. </w:t>
            </w:r>
          </w:p>
        </w:tc>
      </w:tr>
      <w:tr w:rsidR="001B05FA" w:rsidRPr="000C4C32" w14:paraId="15212126" w14:textId="77777777" w:rsidTr="001B05FA">
        <w:tc>
          <w:tcPr>
            <w:tcW w:w="4819" w:type="dxa"/>
            <w:tcBorders>
              <w:bottom w:val="single" w:sz="4" w:space="0" w:color="auto"/>
            </w:tcBorders>
            <w:tcMar>
              <w:top w:w="113" w:type="dxa"/>
              <w:bottom w:w="113" w:type="dxa"/>
            </w:tcMar>
          </w:tcPr>
          <w:p w14:paraId="2154093B" w14:textId="4E0E232D" w:rsidR="001B05FA" w:rsidRPr="0028431A" w:rsidRDefault="001B05FA" w:rsidP="001F3890">
            <w:pPr>
              <w:tabs>
                <w:tab w:val="left" w:pos="601"/>
              </w:tabs>
              <w:spacing w:before="0" w:after="0"/>
              <w:rPr>
                <w:rFonts w:cs="Arial"/>
                <w:sz w:val="20"/>
                <w:szCs w:val="20"/>
              </w:rPr>
            </w:pPr>
            <w:r w:rsidRPr="0028431A">
              <w:rPr>
                <w:rFonts w:cs="Arial"/>
                <w:sz w:val="20"/>
                <w:szCs w:val="20"/>
              </w:rPr>
              <w:t>1.4 Site Specific Provisions</w:t>
            </w:r>
          </w:p>
        </w:tc>
        <w:tc>
          <w:tcPr>
            <w:tcW w:w="4820" w:type="dxa"/>
            <w:tcBorders>
              <w:bottom w:val="single" w:sz="4" w:space="0" w:color="auto"/>
            </w:tcBorders>
            <w:tcMar>
              <w:top w:w="113" w:type="dxa"/>
              <w:bottom w:w="113" w:type="dxa"/>
            </w:tcMar>
          </w:tcPr>
          <w:p w14:paraId="2FF2EAA9" w14:textId="3F164FEC" w:rsidR="001B05FA" w:rsidRPr="00E547EA" w:rsidRDefault="00E547EA" w:rsidP="001F3890">
            <w:pPr>
              <w:tabs>
                <w:tab w:val="left" w:pos="1134"/>
                <w:tab w:val="left" w:pos="1701"/>
              </w:tabs>
              <w:spacing w:before="0" w:after="0"/>
              <w:rPr>
                <w:rFonts w:cs="Arial"/>
                <w:bCs/>
                <w:sz w:val="20"/>
                <w:szCs w:val="20"/>
                <w:lang w:eastAsia="en-AU"/>
              </w:rPr>
            </w:pPr>
            <w:r>
              <w:rPr>
                <w:rFonts w:cs="Arial"/>
                <w:bCs/>
                <w:sz w:val="20"/>
                <w:szCs w:val="20"/>
                <w:lang w:eastAsia="en-AU"/>
              </w:rPr>
              <w:t xml:space="preserve">The Planning Proposal allows the permissible uses in the zone to be carried out, adopts an existing zone within the SEPP, and maintains the development standards that apply to the remainder of the site and the surrounding land. </w:t>
            </w:r>
          </w:p>
        </w:tc>
      </w:tr>
      <w:tr w:rsidR="001B05FA" w:rsidRPr="000C4C32" w14:paraId="77739D36" w14:textId="77777777" w:rsidTr="001B05FA">
        <w:tc>
          <w:tcPr>
            <w:tcW w:w="9639" w:type="dxa"/>
            <w:gridSpan w:val="2"/>
            <w:shd w:val="pct12" w:color="auto" w:fill="auto"/>
            <w:tcMar>
              <w:top w:w="113" w:type="dxa"/>
              <w:bottom w:w="113" w:type="dxa"/>
            </w:tcMar>
          </w:tcPr>
          <w:p w14:paraId="01CED951" w14:textId="0DDA9A8F" w:rsidR="001B05FA" w:rsidRPr="0028431A" w:rsidRDefault="001B05FA" w:rsidP="001F3890">
            <w:pPr>
              <w:tabs>
                <w:tab w:val="left" w:pos="1134"/>
                <w:tab w:val="left" w:pos="1701"/>
              </w:tabs>
              <w:spacing w:before="0" w:after="0"/>
              <w:rPr>
                <w:rFonts w:cs="Arial"/>
                <w:b/>
                <w:color w:val="FF0000"/>
                <w:sz w:val="20"/>
                <w:szCs w:val="20"/>
                <w:lang w:eastAsia="en-AU"/>
              </w:rPr>
            </w:pPr>
            <w:r w:rsidRPr="0028431A">
              <w:rPr>
                <w:rFonts w:cs="Arial"/>
                <w:b/>
                <w:sz w:val="20"/>
                <w:szCs w:val="20"/>
                <w:lang w:eastAsia="en-AU"/>
              </w:rPr>
              <w:t>Focus Area 1 – Planning Systems – Place-based</w:t>
            </w:r>
          </w:p>
        </w:tc>
      </w:tr>
      <w:tr w:rsidR="001B05FA" w:rsidRPr="000C4C32" w14:paraId="6D3702A6" w14:textId="77777777" w:rsidTr="00443EFA">
        <w:tc>
          <w:tcPr>
            <w:tcW w:w="4819" w:type="dxa"/>
            <w:tcMar>
              <w:top w:w="113" w:type="dxa"/>
              <w:bottom w:w="113" w:type="dxa"/>
            </w:tcMar>
          </w:tcPr>
          <w:p w14:paraId="0A28FF8A" w14:textId="04A55BC2" w:rsidR="001B05FA" w:rsidRPr="0028431A" w:rsidRDefault="001B05FA" w:rsidP="001F3890">
            <w:pPr>
              <w:tabs>
                <w:tab w:val="left" w:pos="601"/>
              </w:tabs>
              <w:spacing w:before="0" w:after="0"/>
              <w:rPr>
                <w:rFonts w:cs="Arial"/>
                <w:sz w:val="20"/>
                <w:szCs w:val="20"/>
              </w:rPr>
            </w:pPr>
            <w:r w:rsidRPr="0028431A">
              <w:rPr>
                <w:rFonts w:cs="Arial"/>
                <w:sz w:val="20"/>
                <w:szCs w:val="20"/>
              </w:rPr>
              <w:t>1.5 Paramatta Road Corridor Urban Transformation Strategy</w:t>
            </w:r>
          </w:p>
        </w:tc>
        <w:tc>
          <w:tcPr>
            <w:tcW w:w="4820" w:type="dxa"/>
            <w:tcMar>
              <w:top w:w="113" w:type="dxa"/>
              <w:bottom w:w="113" w:type="dxa"/>
            </w:tcMar>
          </w:tcPr>
          <w:p w14:paraId="61E01949" w14:textId="5604F570" w:rsidR="001B05FA" w:rsidRPr="0028431A" w:rsidRDefault="00E547EA" w:rsidP="001F3890">
            <w:pPr>
              <w:tabs>
                <w:tab w:val="left" w:pos="1134"/>
                <w:tab w:val="left" w:pos="1701"/>
              </w:tabs>
              <w:spacing w:before="0" w:after="0"/>
              <w:rPr>
                <w:rFonts w:cs="Arial"/>
                <w:b/>
                <w:color w:val="FF0000"/>
                <w:sz w:val="20"/>
                <w:szCs w:val="20"/>
                <w:lang w:eastAsia="en-AU"/>
              </w:rPr>
            </w:pPr>
            <w:r>
              <w:rPr>
                <w:rFonts w:cs="Arial"/>
                <w:sz w:val="20"/>
                <w:szCs w:val="20"/>
                <w:lang w:eastAsia="en-AU"/>
              </w:rPr>
              <w:t>Not Applicable</w:t>
            </w:r>
          </w:p>
        </w:tc>
      </w:tr>
      <w:tr w:rsidR="001B05FA" w:rsidRPr="000C4C32" w14:paraId="18B19DA6" w14:textId="77777777" w:rsidTr="00443EFA">
        <w:tc>
          <w:tcPr>
            <w:tcW w:w="4819" w:type="dxa"/>
            <w:tcMar>
              <w:top w:w="113" w:type="dxa"/>
              <w:bottom w:w="113" w:type="dxa"/>
            </w:tcMar>
          </w:tcPr>
          <w:p w14:paraId="41483F4A" w14:textId="42C67388" w:rsidR="001B05FA" w:rsidRPr="0028431A" w:rsidRDefault="001B05FA" w:rsidP="001F3890">
            <w:pPr>
              <w:tabs>
                <w:tab w:val="left" w:pos="601"/>
              </w:tabs>
              <w:spacing w:before="0" w:after="0"/>
              <w:rPr>
                <w:rFonts w:cs="Arial"/>
                <w:sz w:val="20"/>
                <w:szCs w:val="20"/>
              </w:rPr>
            </w:pPr>
            <w:r w:rsidRPr="0028431A">
              <w:rPr>
                <w:rFonts w:cs="Arial"/>
                <w:sz w:val="20"/>
                <w:szCs w:val="20"/>
              </w:rPr>
              <w:t xml:space="preserve">1.6 Implementation of </w:t>
            </w:r>
            <w:proofErr w:type="gramStart"/>
            <w:r w:rsidRPr="0028431A">
              <w:rPr>
                <w:rFonts w:cs="Arial"/>
                <w:sz w:val="20"/>
                <w:szCs w:val="20"/>
              </w:rPr>
              <w:t>North</w:t>
            </w:r>
            <w:r w:rsidRPr="0028431A">
              <w:rPr>
                <w:rFonts w:cs="Arial"/>
                <w:sz w:val="20"/>
                <w:szCs w:val="20"/>
              </w:rPr>
              <w:t xml:space="preserve"> West</w:t>
            </w:r>
            <w:proofErr w:type="gramEnd"/>
            <w:r w:rsidRPr="0028431A">
              <w:rPr>
                <w:rFonts w:cs="Arial"/>
                <w:sz w:val="20"/>
                <w:szCs w:val="20"/>
              </w:rPr>
              <w:t xml:space="preserve"> Priority Growth Area Land Use and Infrastructure Implantation Plan</w:t>
            </w:r>
            <w:r w:rsidRPr="0028431A">
              <w:rPr>
                <w:rFonts w:cs="Arial"/>
                <w:sz w:val="20"/>
                <w:szCs w:val="20"/>
              </w:rPr>
              <w:t>.</w:t>
            </w:r>
          </w:p>
        </w:tc>
        <w:tc>
          <w:tcPr>
            <w:tcW w:w="4820" w:type="dxa"/>
            <w:tcMar>
              <w:top w:w="113" w:type="dxa"/>
              <w:bottom w:w="113" w:type="dxa"/>
            </w:tcMar>
          </w:tcPr>
          <w:p w14:paraId="0BB0CCE8" w14:textId="1748A853" w:rsidR="001B05FA" w:rsidRPr="0028431A" w:rsidRDefault="00E547EA" w:rsidP="001F3890">
            <w:pPr>
              <w:tabs>
                <w:tab w:val="left" w:pos="1134"/>
                <w:tab w:val="left" w:pos="1701"/>
              </w:tabs>
              <w:spacing w:before="0" w:after="0"/>
              <w:rPr>
                <w:rFonts w:cs="Arial"/>
                <w:b/>
                <w:color w:val="FF0000"/>
                <w:sz w:val="20"/>
                <w:szCs w:val="20"/>
                <w:lang w:eastAsia="en-AU"/>
              </w:rPr>
            </w:pPr>
            <w:r>
              <w:rPr>
                <w:rFonts w:cs="Arial"/>
                <w:sz w:val="20"/>
                <w:szCs w:val="20"/>
                <w:lang w:eastAsia="en-AU"/>
              </w:rPr>
              <w:t>Not Applicable</w:t>
            </w:r>
          </w:p>
        </w:tc>
      </w:tr>
      <w:tr w:rsidR="00175E0E" w:rsidRPr="000C4C32" w14:paraId="06ED2425" w14:textId="77777777" w:rsidTr="00443EFA">
        <w:tc>
          <w:tcPr>
            <w:tcW w:w="4819" w:type="dxa"/>
            <w:tcMar>
              <w:top w:w="113" w:type="dxa"/>
              <w:bottom w:w="113" w:type="dxa"/>
            </w:tcMar>
          </w:tcPr>
          <w:p w14:paraId="6C8F9FA0" w14:textId="169C0852" w:rsidR="00175E0E" w:rsidRPr="0028431A" w:rsidRDefault="00A97985" w:rsidP="001F3890">
            <w:pPr>
              <w:tabs>
                <w:tab w:val="left" w:pos="567"/>
                <w:tab w:val="left" w:pos="1134"/>
                <w:tab w:val="left" w:pos="1701"/>
              </w:tabs>
              <w:spacing w:before="0" w:after="0"/>
              <w:rPr>
                <w:rFonts w:cs="Arial"/>
                <w:sz w:val="20"/>
                <w:szCs w:val="20"/>
              </w:rPr>
            </w:pPr>
            <w:r w:rsidRPr="0028431A">
              <w:rPr>
                <w:rFonts w:cs="Arial"/>
                <w:sz w:val="20"/>
                <w:szCs w:val="20"/>
              </w:rPr>
              <w:t xml:space="preserve">1.7 </w:t>
            </w:r>
            <w:r w:rsidRPr="0028431A">
              <w:rPr>
                <w:rFonts w:cs="Arial"/>
                <w:sz w:val="20"/>
                <w:szCs w:val="20"/>
              </w:rPr>
              <w:t>Implementation of Greater Parramatta Priority Growth Area Interim Land Use and Infrastructure Implementation Plan</w:t>
            </w:r>
          </w:p>
        </w:tc>
        <w:tc>
          <w:tcPr>
            <w:tcW w:w="4820" w:type="dxa"/>
            <w:tcMar>
              <w:top w:w="113" w:type="dxa"/>
              <w:bottom w:w="113" w:type="dxa"/>
            </w:tcMar>
          </w:tcPr>
          <w:p w14:paraId="5672A33C" w14:textId="596E3B70" w:rsidR="00175E0E" w:rsidRPr="0028431A" w:rsidRDefault="00E547EA" w:rsidP="001F3890">
            <w:pPr>
              <w:tabs>
                <w:tab w:val="left" w:pos="1134"/>
                <w:tab w:val="left" w:pos="1701"/>
              </w:tabs>
              <w:spacing w:before="0" w:after="0"/>
              <w:rPr>
                <w:rFonts w:cs="Arial"/>
                <w:sz w:val="20"/>
                <w:szCs w:val="20"/>
                <w:lang w:eastAsia="en-AU"/>
              </w:rPr>
            </w:pPr>
            <w:r>
              <w:rPr>
                <w:rFonts w:cs="Arial"/>
                <w:sz w:val="20"/>
                <w:szCs w:val="20"/>
                <w:lang w:eastAsia="en-AU"/>
              </w:rPr>
              <w:t>Not Applicable</w:t>
            </w:r>
          </w:p>
        </w:tc>
      </w:tr>
      <w:tr w:rsidR="00443EFA" w:rsidRPr="000C4C32" w14:paraId="04F249AD" w14:textId="77777777" w:rsidTr="00443EFA">
        <w:tc>
          <w:tcPr>
            <w:tcW w:w="4819" w:type="dxa"/>
            <w:tcMar>
              <w:top w:w="113" w:type="dxa"/>
              <w:bottom w:w="113" w:type="dxa"/>
            </w:tcMar>
          </w:tcPr>
          <w:p w14:paraId="52904FC5" w14:textId="1FD6EB2B" w:rsidR="00443EFA" w:rsidRPr="0028431A" w:rsidRDefault="00A97985" w:rsidP="001F3890">
            <w:pPr>
              <w:tabs>
                <w:tab w:val="left" w:pos="601"/>
              </w:tabs>
              <w:spacing w:before="0" w:after="0"/>
              <w:rPr>
                <w:rFonts w:cs="Arial"/>
                <w:sz w:val="20"/>
                <w:szCs w:val="20"/>
              </w:rPr>
            </w:pPr>
            <w:r w:rsidRPr="0028431A">
              <w:rPr>
                <w:rFonts w:cs="Arial"/>
                <w:sz w:val="20"/>
                <w:szCs w:val="20"/>
              </w:rPr>
              <w:lastRenderedPageBreak/>
              <w:t xml:space="preserve">1.8 </w:t>
            </w:r>
            <w:r w:rsidRPr="0028431A">
              <w:rPr>
                <w:rFonts w:cs="Arial"/>
                <w:sz w:val="20"/>
                <w:szCs w:val="20"/>
              </w:rPr>
              <w:t>Implementation of Wilton Priority Growth Area Interim Land Use and Infrastructure Implementation Plan</w:t>
            </w:r>
          </w:p>
        </w:tc>
        <w:tc>
          <w:tcPr>
            <w:tcW w:w="4820" w:type="dxa"/>
            <w:tcMar>
              <w:top w:w="113" w:type="dxa"/>
              <w:bottom w:w="113" w:type="dxa"/>
            </w:tcMar>
          </w:tcPr>
          <w:p w14:paraId="1324C6FB" w14:textId="74EB15DF" w:rsidR="00443EFA" w:rsidRPr="0028431A" w:rsidRDefault="00E547EA" w:rsidP="001F3890">
            <w:pPr>
              <w:tabs>
                <w:tab w:val="left" w:pos="1134"/>
                <w:tab w:val="left" w:pos="1701"/>
              </w:tabs>
              <w:spacing w:before="0" w:after="0"/>
              <w:rPr>
                <w:rFonts w:cs="Arial"/>
                <w:sz w:val="20"/>
                <w:szCs w:val="20"/>
                <w:lang w:eastAsia="en-AU"/>
              </w:rPr>
            </w:pPr>
            <w:r>
              <w:rPr>
                <w:rFonts w:cs="Arial"/>
                <w:sz w:val="20"/>
                <w:szCs w:val="20"/>
                <w:lang w:eastAsia="en-AU"/>
              </w:rPr>
              <w:t>Not Applicable</w:t>
            </w:r>
          </w:p>
        </w:tc>
      </w:tr>
      <w:tr w:rsidR="00443EFA" w:rsidRPr="000C4C32" w14:paraId="7DA5E9F8" w14:textId="77777777" w:rsidTr="00443EFA">
        <w:tc>
          <w:tcPr>
            <w:tcW w:w="4819" w:type="dxa"/>
            <w:tcMar>
              <w:top w:w="113" w:type="dxa"/>
              <w:bottom w:w="113" w:type="dxa"/>
            </w:tcMar>
          </w:tcPr>
          <w:p w14:paraId="05F7D3EA" w14:textId="6D61B88A" w:rsidR="00443EFA" w:rsidRPr="0028431A" w:rsidRDefault="00A97985" w:rsidP="001F3890">
            <w:pPr>
              <w:tabs>
                <w:tab w:val="left" w:pos="588"/>
              </w:tabs>
              <w:spacing w:before="0" w:after="0"/>
              <w:rPr>
                <w:rFonts w:cs="Arial"/>
                <w:sz w:val="20"/>
                <w:szCs w:val="20"/>
              </w:rPr>
            </w:pPr>
            <w:r w:rsidRPr="0028431A">
              <w:rPr>
                <w:rFonts w:cs="Arial"/>
                <w:sz w:val="20"/>
                <w:szCs w:val="20"/>
              </w:rPr>
              <w:t xml:space="preserve">1.9 </w:t>
            </w:r>
            <w:r w:rsidRPr="0028431A">
              <w:rPr>
                <w:rFonts w:cs="Arial"/>
                <w:sz w:val="20"/>
                <w:szCs w:val="20"/>
              </w:rPr>
              <w:t>Implementation of Glenfield to Macarthur Urban Renewal Corridor</w:t>
            </w:r>
          </w:p>
        </w:tc>
        <w:tc>
          <w:tcPr>
            <w:tcW w:w="4820" w:type="dxa"/>
            <w:tcMar>
              <w:top w:w="113" w:type="dxa"/>
              <w:bottom w:w="113" w:type="dxa"/>
            </w:tcMar>
          </w:tcPr>
          <w:p w14:paraId="5DB180C5" w14:textId="7E783556" w:rsidR="00443EFA" w:rsidRPr="0028431A" w:rsidRDefault="005952AA" w:rsidP="001F3890">
            <w:pPr>
              <w:tabs>
                <w:tab w:val="left" w:pos="1134"/>
                <w:tab w:val="left" w:pos="1701"/>
              </w:tabs>
              <w:spacing w:before="0" w:after="0"/>
              <w:rPr>
                <w:rFonts w:cs="Arial"/>
                <w:sz w:val="20"/>
                <w:szCs w:val="20"/>
                <w:lang w:eastAsia="en-AU"/>
              </w:rPr>
            </w:pPr>
            <w:r>
              <w:rPr>
                <w:rFonts w:cs="Arial"/>
                <w:sz w:val="20"/>
                <w:szCs w:val="20"/>
                <w:lang w:eastAsia="en-AU"/>
              </w:rPr>
              <w:t>Not Applicable</w:t>
            </w:r>
          </w:p>
        </w:tc>
      </w:tr>
      <w:tr w:rsidR="001B05FA" w:rsidRPr="000C4C32" w14:paraId="54851A00" w14:textId="77777777" w:rsidTr="001B05FA">
        <w:tc>
          <w:tcPr>
            <w:tcW w:w="4819" w:type="dxa"/>
            <w:tcMar>
              <w:top w:w="113" w:type="dxa"/>
              <w:bottom w:w="113" w:type="dxa"/>
            </w:tcMar>
          </w:tcPr>
          <w:p w14:paraId="610DB837" w14:textId="68C632D6" w:rsidR="001B05FA" w:rsidRPr="00067257" w:rsidRDefault="00A97985" w:rsidP="001F3890">
            <w:pPr>
              <w:tabs>
                <w:tab w:val="left" w:pos="588"/>
              </w:tabs>
              <w:spacing w:before="0" w:after="0"/>
              <w:rPr>
                <w:rFonts w:cs="Arial"/>
                <w:sz w:val="20"/>
                <w:szCs w:val="20"/>
              </w:rPr>
            </w:pPr>
            <w:r w:rsidRPr="00067257">
              <w:rPr>
                <w:rFonts w:cs="Arial"/>
                <w:sz w:val="20"/>
                <w:szCs w:val="20"/>
              </w:rPr>
              <w:t xml:space="preserve">1.10 </w:t>
            </w:r>
            <w:r w:rsidRPr="00067257">
              <w:rPr>
                <w:rFonts w:cs="Arial"/>
                <w:sz w:val="20"/>
                <w:szCs w:val="20"/>
              </w:rPr>
              <w:t>Implementation of the Western Sydney Aerotropolis Plan</w:t>
            </w:r>
          </w:p>
        </w:tc>
        <w:tc>
          <w:tcPr>
            <w:tcW w:w="4820" w:type="dxa"/>
            <w:tcMar>
              <w:top w:w="113" w:type="dxa"/>
              <w:bottom w:w="113" w:type="dxa"/>
            </w:tcMar>
          </w:tcPr>
          <w:p w14:paraId="78A1068C" w14:textId="64A32FAF" w:rsidR="001B05FA" w:rsidRPr="0028431A" w:rsidRDefault="005952AA" w:rsidP="001F3890">
            <w:pPr>
              <w:tabs>
                <w:tab w:val="left" w:pos="1134"/>
                <w:tab w:val="left" w:pos="1701"/>
              </w:tabs>
              <w:spacing w:before="0" w:after="0"/>
              <w:rPr>
                <w:rFonts w:cs="Arial"/>
                <w:sz w:val="20"/>
                <w:szCs w:val="20"/>
                <w:lang w:eastAsia="en-AU"/>
              </w:rPr>
            </w:pPr>
            <w:r>
              <w:rPr>
                <w:rFonts w:cs="Arial"/>
                <w:sz w:val="20"/>
                <w:szCs w:val="20"/>
                <w:lang w:eastAsia="en-AU"/>
              </w:rPr>
              <w:t>Not Applicable</w:t>
            </w:r>
          </w:p>
        </w:tc>
      </w:tr>
      <w:tr w:rsidR="001B05FA" w:rsidRPr="000C4C32" w14:paraId="7B02F71D" w14:textId="77777777" w:rsidTr="001B05FA">
        <w:tc>
          <w:tcPr>
            <w:tcW w:w="4819" w:type="dxa"/>
            <w:tcMar>
              <w:top w:w="113" w:type="dxa"/>
              <w:bottom w:w="113" w:type="dxa"/>
            </w:tcMar>
          </w:tcPr>
          <w:p w14:paraId="3BE5D00C" w14:textId="6E8EF424" w:rsidR="001B05FA" w:rsidRPr="00067257" w:rsidRDefault="00A97985" w:rsidP="001F3890">
            <w:pPr>
              <w:tabs>
                <w:tab w:val="left" w:pos="588"/>
              </w:tabs>
              <w:spacing w:before="0" w:after="0"/>
              <w:rPr>
                <w:rFonts w:cs="Arial"/>
                <w:sz w:val="20"/>
                <w:szCs w:val="20"/>
              </w:rPr>
            </w:pPr>
            <w:r w:rsidRPr="00067257">
              <w:rPr>
                <w:rFonts w:cs="Arial"/>
                <w:sz w:val="20"/>
                <w:szCs w:val="20"/>
              </w:rPr>
              <w:t xml:space="preserve">1.11 </w:t>
            </w:r>
            <w:r w:rsidRPr="00067257">
              <w:rPr>
                <w:rFonts w:cs="Arial"/>
                <w:sz w:val="20"/>
                <w:szCs w:val="20"/>
              </w:rPr>
              <w:t>Implementation of Bayside West Precincts 2036 Plan</w:t>
            </w:r>
          </w:p>
        </w:tc>
        <w:tc>
          <w:tcPr>
            <w:tcW w:w="4820" w:type="dxa"/>
            <w:tcMar>
              <w:top w:w="113" w:type="dxa"/>
              <w:bottom w:w="113" w:type="dxa"/>
            </w:tcMar>
          </w:tcPr>
          <w:p w14:paraId="7A6B21F7" w14:textId="636927C3" w:rsidR="001B05FA" w:rsidRPr="0028431A" w:rsidRDefault="005952AA" w:rsidP="001F3890">
            <w:pPr>
              <w:tabs>
                <w:tab w:val="left" w:pos="1134"/>
                <w:tab w:val="left" w:pos="1701"/>
              </w:tabs>
              <w:spacing w:before="0" w:after="0"/>
              <w:rPr>
                <w:rFonts w:cs="Arial"/>
                <w:sz w:val="20"/>
                <w:szCs w:val="20"/>
                <w:lang w:eastAsia="en-AU"/>
              </w:rPr>
            </w:pPr>
            <w:r>
              <w:rPr>
                <w:rFonts w:cs="Arial"/>
                <w:sz w:val="20"/>
                <w:szCs w:val="20"/>
                <w:lang w:eastAsia="en-AU"/>
              </w:rPr>
              <w:t>Not Applicable</w:t>
            </w:r>
          </w:p>
        </w:tc>
      </w:tr>
      <w:tr w:rsidR="001B05FA" w:rsidRPr="000C4C32" w14:paraId="2C5B2187" w14:textId="77777777" w:rsidTr="001B05FA">
        <w:tc>
          <w:tcPr>
            <w:tcW w:w="4819" w:type="dxa"/>
            <w:tcMar>
              <w:top w:w="113" w:type="dxa"/>
              <w:bottom w:w="113" w:type="dxa"/>
            </w:tcMar>
          </w:tcPr>
          <w:p w14:paraId="114356A2" w14:textId="3B9B1124" w:rsidR="001B05FA" w:rsidRPr="00067257" w:rsidRDefault="00A97985" w:rsidP="001F3890">
            <w:pPr>
              <w:tabs>
                <w:tab w:val="left" w:pos="588"/>
              </w:tabs>
              <w:spacing w:before="0" w:after="0"/>
              <w:rPr>
                <w:rFonts w:cs="Arial"/>
                <w:sz w:val="20"/>
                <w:szCs w:val="20"/>
              </w:rPr>
            </w:pPr>
            <w:r w:rsidRPr="00067257">
              <w:rPr>
                <w:rFonts w:cs="Arial"/>
                <w:sz w:val="20"/>
                <w:szCs w:val="20"/>
              </w:rPr>
              <w:t xml:space="preserve">1.12 </w:t>
            </w:r>
            <w:r w:rsidRPr="00067257">
              <w:rPr>
                <w:rFonts w:cs="Arial"/>
                <w:sz w:val="20"/>
                <w:szCs w:val="20"/>
              </w:rPr>
              <w:t>Implementation of Planning Principles for the Cooks Cove Precinct</w:t>
            </w:r>
          </w:p>
        </w:tc>
        <w:tc>
          <w:tcPr>
            <w:tcW w:w="4820" w:type="dxa"/>
            <w:tcMar>
              <w:top w:w="113" w:type="dxa"/>
              <w:bottom w:w="113" w:type="dxa"/>
            </w:tcMar>
          </w:tcPr>
          <w:p w14:paraId="1C2E03F9" w14:textId="54273FDA" w:rsidR="001B05FA" w:rsidRPr="0028431A" w:rsidRDefault="005952AA" w:rsidP="001F3890">
            <w:pPr>
              <w:tabs>
                <w:tab w:val="left" w:pos="1134"/>
                <w:tab w:val="left" w:pos="1701"/>
              </w:tabs>
              <w:spacing w:before="0" w:after="0"/>
              <w:rPr>
                <w:rFonts w:cs="Arial"/>
                <w:sz w:val="20"/>
                <w:szCs w:val="20"/>
                <w:lang w:eastAsia="en-AU"/>
              </w:rPr>
            </w:pPr>
            <w:r>
              <w:rPr>
                <w:rFonts w:cs="Arial"/>
                <w:sz w:val="20"/>
                <w:szCs w:val="20"/>
                <w:lang w:eastAsia="en-AU"/>
              </w:rPr>
              <w:t>Not Applicable</w:t>
            </w:r>
          </w:p>
        </w:tc>
      </w:tr>
      <w:tr w:rsidR="001B05FA" w:rsidRPr="000C4C32" w14:paraId="444592D9" w14:textId="77777777" w:rsidTr="001B05FA">
        <w:tc>
          <w:tcPr>
            <w:tcW w:w="4819" w:type="dxa"/>
            <w:tcMar>
              <w:top w:w="113" w:type="dxa"/>
              <w:bottom w:w="113" w:type="dxa"/>
            </w:tcMar>
          </w:tcPr>
          <w:p w14:paraId="657E20A6" w14:textId="406A6F34" w:rsidR="001B05FA" w:rsidRPr="00067257" w:rsidRDefault="00A97985" w:rsidP="0045062B">
            <w:pPr>
              <w:tabs>
                <w:tab w:val="left" w:pos="588"/>
              </w:tabs>
              <w:spacing w:before="0" w:after="0"/>
              <w:rPr>
                <w:rFonts w:cs="Arial"/>
                <w:sz w:val="20"/>
                <w:szCs w:val="20"/>
              </w:rPr>
            </w:pPr>
            <w:r w:rsidRPr="00067257">
              <w:rPr>
                <w:rFonts w:cs="Arial"/>
                <w:sz w:val="20"/>
                <w:szCs w:val="20"/>
              </w:rPr>
              <w:t xml:space="preserve">1.13 </w:t>
            </w:r>
            <w:r w:rsidRPr="00067257">
              <w:rPr>
                <w:rFonts w:cs="Arial"/>
                <w:sz w:val="20"/>
                <w:szCs w:val="20"/>
              </w:rPr>
              <w:t xml:space="preserve">Implementation of St Leonards and </w:t>
            </w:r>
            <w:proofErr w:type="spellStart"/>
            <w:r w:rsidRPr="00067257">
              <w:rPr>
                <w:rFonts w:cs="Arial"/>
                <w:sz w:val="20"/>
                <w:szCs w:val="20"/>
              </w:rPr>
              <w:t>Crows</w:t>
            </w:r>
            <w:proofErr w:type="spellEnd"/>
            <w:r w:rsidRPr="00067257">
              <w:rPr>
                <w:rFonts w:cs="Arial"/>
                <w:sz w:val="20"/>
                <w:szCs w:val="20"/>
              </w:rPr>
              <w:t xml:space="preserve"> Nest 2036 Plan</w:t>
            </w:r>
          </w:p>
        </w:tc>
        <w:tc>
          <w:tcPr>
            <w:tcW w:w="4820" w:type="dxa"/>
            <w:tcMar>
              <w:top w:w="113" w:type="dxa"/>
              <w:bottom w:w="113" w:type="dxa"/>
            </w:tcMar>
          </w:tcPr>
          <w:p w14:paraId="32B77D10" w14:textId="00C96A23" w:rsidR="001B05FA" w:rsidRPr="0028431A" w:rsidRDefault="005952AA" w:rsidP="0045062B">
            <w:pPr>
              <w:tabs>
                <w:tab w:val="left" w:pos="1134"/>
                <w:tab w:val="left" w:pos="1701"/>
              </w:tabs>
              <w:spacing w:before="0" w:after="0"/>
              <w:rPr>
                <w:rFonts w:cs="Arial"/>
                <w:sz w:val="20"/>
                <w:szCs w:val="20"/>
                <w:lang w:eastAsia="en-AU"/>
              </w:rPr>
            </w:pPr>
            <w:r>
              <w:rPr>
                <w:rFonts w:cs="Arial"/>
                <w:sz w:val="20"/>
                <w:szCs w:val="20"/>
                <w:lang w:eastAsia="en-AU"/>
              </w:rPr>
              <w:t>Not Applicable</w:t>
            </w:r>
          </w:p>
        </w:tc>
      </w:tr>
      <w:tr w:rsidR="001B05FA" w:rsidRPr="000C4C32" w14:paraId="75F7ADD5" w14:textId="77777777" w:rsidTr="001B05FA">
        <w:tc>
          <w:tcPr>
            <w:tcW w:w="4819" w:type="dxa"/>
            <w:tcMar>
              <w:top w:w="113" w:type="dxa"/>
              <w:bottom w:w="113" w:type="dxa"/>
            </w:tcMar>
          </w:tcPr>
          <w:p w14:paraId="2D31D3DC" w14:textId="38241B92" w:rsidR="001B05FA" w:rsidRPr="00067257" w:rsidRDefault="00A97985" w:rsidP="0045062B">
            <w:pPr>
              <w:tabs>
                <w:tab w:val="left" w:pos="588"/>
              </w:tabs>
              <w:spacing w:before="0" w:after="0"/>
              <w:rPr>
                <w:rFonts w:cs="Arial"/>
                <w:sz w:val="20"/>
                <w:szCs w:val="20"/>
              </w:rPr>
            </w:pPr>
            <w:r w:rsidRPr="00067257">
              <w:rPr>
                <w:rFonts w:cs="Arial"/>
                <w:sz w:val="20"/>
                <w:szCs w:val="20"/>
              </w:rPr>
              <w:t>1.14</w:t>
            </w:r>
            <w:r w:rsidR="00067257" w:rsidRPr="00067257">
              <w:rPr>
                <w:sz w:val="20"/>
                <w:szCs w:val="20"/>
              </w:rPr>
              <w:t xml:space="preserve"> </w:t>
            </w:r>
            <w:r w:rsidR="00067257" w:rsidRPr="00067257">
              <w:rPr>
                <w:sz w:val="20"/>
                <w:szCs w:val="20"/>
              </w:rPr>
              <w:t>Implementation of Greater Macarthur 2040</w:t>
            </w:r>
          </w:p>
        </w:tc>
        <w:tc>
          <w:tcPr>
            <w:tcW w:w="4820" w:type="dxa"/>
            <w:tcMar>
              <w:top w:w="113" w:type="dxa"/>
              <w:bottom w:w="113" w:type="dxa"/>
            </w:tcMar>
          </w:tcPr>
          <w:p w14:paraId="6B995FA8" w14:textId="49F96F52" w:rsidR="001B05FA" w:rsidRPr="0028431A" w:rsidRDefault="005952AA" w:rsidP="0045062B">
            <w:pPr>
              <w:tabs>
                <w:tab w:val="left" w:pos="1134"/>
                <w:tab w:val="left" w:pos="1701"/>
              </w:tabs>
              <w:spacing w:before="0" w:after="0"/>
              <w:rPr>
                <w:rFonts w:cs="Arial"/>
                <w:sz w:val="20"/>
                <w:szCs w:val="20"/>
                <w:lang w:eastAsia="en-AU"/>
              </w:rPr>
            </w:pPr>
            <w:r>
              <w:rPr>
                <w:rFonts w:cs="Arial"/>
                <w:sz w:val="20"/>
                <w:szCs w:val="20"/>
                <w:lang w:eastAsia="en-AU"/>
              </w:rPr>
              <w:t>Not Applicable</w:t>
            </w:r>
          </w:p>
        </w:tc>
      </w:tr>
      <w:tr w:rsidR="001B05FA" w:rsidRPr="000C4C32" w14:paraId="5C7C4DF1" w14:textId="77777777" w:rsidTr="001B05FA">
        <w:tc>
          <w:tcPr>
            <w:tcW w:w="4819" w:type="dxa"/>
            <w:tcMar>
              <w:top w:w="113" w:type="dxa"/>
              <w:bottom w:w="113" w:type="dxa"/>
            </w:tcMar>
          </w:tcPr>
          <w:p w14:paraId="7418F51B" w14:textId="63317E99" w:rsidR="001B05FA" w:rsidRPr="00067257" w:rsidRDefault="00A97985" w:rsidP="0045062B">
            <w:pPr>
              <w:tabs>
                <w:tab w:val="left" w:pos="588"/>
              </w:tabs>
              <w:spacing w:before="0" w:after="0"/>
              <w:rPr>
                <w:rFonts w:cs="Arial"/>
                <w:sz w:val="20"/>
                <w:szCs w:val="20"/>
              </w:rPr>
            </w:pPr>
            <w:r w:rsidRPr="00067257">
              <w:rPr>
                <w:rFonts w:cs="Arial"/>
                <w:sz w:val="20"/>
                <w:szCs w:val="20"/>
              </w:rPr>
              <w:t>1.15</w:t>
            </w:r>
            <w:r w:rsidR="00067257" w:rsidRPr="00067257">
              <w:rPr>
                <w:sz w:val="20"/>
                <w:szCs w:val="20"/>
              </w:rPr>
              <w:t xml:space="preserve"> </w:t>
            </w:r>
            <w:r w:rsidR="00067257" w:rsidRPr="00067257">
              <w:rPr>
                <w:sz w:val="20"/>
                <w:szCs w:val="20"/>
              </w:rPr>
              <w:t>Implementation of the Pyrmont Peninsula Place Strategy</w:t>
            </w:r>
          </w:p>
        </w:tc>
        <w:tc>
          <w:tcPr>
            <w:tcW w:w="4820" w:type="dxa"/>
            <w:tcMar>
              <w:top w:w="113" w:type="dxa"/>
              <w:bottom w:w="113" w:type="dxa"/>
            </w:tcMar>
          </w:tcPr>
          <w:p w14:paraId="569CE7FA" w14:textId="013075E2" w:rsidR="001B05FA" w:rsidRPr="0028431A" w:rsidRDefault="005952AA" w:rsidP="0045062B">
            <w:pPr>
              <w:tabs>
                <w:tab w:val="left" w:pos="1134"/>
                <w:tab w:val="left" w:pos="1701"/>
              </w:tabs>
              <w:spacing w:before="0" w:after="0"/>
              <w:rPr>
                <w:rFonts w:cs="Arial"/>
                <w:sz w:val="20"/>
                <w:szCs w:val="20"/>
                <w:lang w:eastAsia="en-AU"/>
              </w:rPr>
            </w:pPr>
            <w:r>
              <w:rPr>
                <w:rFonts w:cs="Arial"/>
                <w:sz w:val="20"/>
                <w:szCs w:val="20"/>
                <w:lang w:eastAsia="en-AU"/>
              </w:rPr>
              <w:t>Not Applicable</w:t>
            </w:r>
          </w:p>
        </w:tc>
      </w:tr>
      <w:tr w:rsidR="001B05FA" w:rsidRPr="000C4C32" w14:paraId="3C3D69BA" w14:textId="77777777" w:rsidTr="00067257">
        <w:tc>
          <w:tcPr>
            <w:tcW w:w="4819" w:type="dxa"/>
            <w:tcBorders>
              <w:bottom w:val="single" w:sz="4" w:space="0" w:color="auto"/>
            </w:tcBorders>
            <w:tcMar>
              <w:top w:w="113" w:type="dxa"/>
              <w:bottom w:w="113" w:type="dxa"/>
            </w:tcMar>
          </w:tcPr>
          <w:p w14:paraId="5EE9CD93" w14:textId="41D527C8" w:rsidR="001B05FA" w:rsidRPr="00067257" w:rsidRDefault="00A97985" w:rsidP="0045062B">
            <w:pPr>
              <w:tabs>
                <w:tab w:val="left" w:pos="588"/>
              </w:tabs>
              <w:spacing w:before="0" w:after="0"/>
              <w:rPr>
                <w:rFonts w:cs="Arial"/>
                <w:sz w:val="20"/>
                <w:szCs w:val="20"/>
              </w:rPr>
            </w:pPr>
            <w:r w:rsidRPr="00067257">
              <w:rPr>
                <w:rFonts w:cs="Arial"/>
                <w:sz w:val="20"/>
                <w:szCs w:val="20"/>
              </w:rPr>
              <w:t>1.16</w:t>
            </w:r>
            <w:r w:rsidR="00067257" w:rsidRPr="00067257">
              <w:rPr>
                <w:sz w:val="20"/>
                <w:szCs w:val="20"/>
              </w:rPr>
              <w:t xml:space="preserve"> </w:t>
            </w:r>
            <w:r w:rsidR="00067257" w:rsidRPr="00067257">
              <w:rPr>
                <w:sz w:val="20"/>
                <w:szCs w:val="20"/>
              </w:rPr>
              <w:t>North West Rail Link Corridor Strategy</w:t>
            </w:r>
          </w:p>
        </w:tc>
        <w:tc>
          <w:tcPr>
            <w:tcW w:w="4820" w:type="dxa"/>
            <w:tcBorders>
              <w:bottom w:val="single" w:sz="4" w:space="0" w:color="auto"/>
            </w:tcBorders>
            <w:tcMar>
              <w:top w:w="113" w:type="dxa"/>
              <w:bottom w:w="113" w:type="dxa"/>
            </w:tcMar>
          </w:tcPr>
          <w:p w14:paraId="4A806F5F" w14:textId="3B271CEB" w:rsidR="001B05FA" w:rsidRPr="0028431A" w:rsidRDefault="005952AA" w:rsidP="0045062B">
            <w:pPr>
              <w:tabs>
                <w:tab w:val="left" w:pos="1134"/>
                <w:tab w:val="left" w:pos="1701"/>
              </w:tabs>
              <w:spacing w:before="0" w:after="0"/>
              <w:rPr>
                <w:rFonts w:cs="Arial"/>
                <w:sz w:val="20"/>
                <w:szCs w:val="20"/>
                <w:lang w:eastAsia="en-AU"/>
              </w:rPr>
            </w:pPr>
            <w:r>
              <w:rPr>
                <w:rFonts w:cs="Arial"/>
                <w:sz w:val="20"/>
                <w:szCs w:val="20"/>
                <w:lang w:eastAsia="en-AU"/>
              </w:rPr>
              <w:t>Not Applicable</w:t>
            </w:r>
          </w:p>
        </w:tc>
      </w:tr>
      <w:tr w:rsidR="005952AA" w:rsidRPr="000C4C32" w14:paraId="0680D823" w14:textId="77777777" w:rsidTr="00067257">
        <w:tc>
          <w:tcPr>
            <w:tcW w:w="4819" w:type="dxa"/>
            <w:tcBorders>
              <w:bottom w:val="single" w:sz="4" w:space="0" w:color="auto"/>
            </w:tcBorders>
            <w:tcMar>
              <w:top w:w="113" w:type="dxa"/>
              <w:bottom w:w="113" w:type="dxa"/>
            </w:tcMar>
          </w:tcPr>
          <w:p w14:paraId="0D4B40B0" w14:textId="5CB63739" w:rsidR="005952AA" w:rsidRPr="00067257" w:rsidRDefault="005952AA" w:rsidP="0045062B">
            <w:pPr>
              <w:tabs>
                <w:tab w:val="left" w:pos="588"/>
              </w:tabs>
              <w:spacing w:before="0" w:after="0"/>
              <w:rPr>
                <w:rFonts w:cs="Arial"/>
                <w:sz w:val="20"/>
                <w:szCs w:val="20"/>
              </w:rPr>
            </w:pPr>
            <w:r>
              <w:rPr>
                <w:rFonts w:cs="Arial"/>
                <w:sz w:val="20"/>
                <w:szCs w:val="20"/>
              </w:rPr>
              <w:t>1.17 Implementation of the Bays West Place Strategy</w:t>
            </w:r>
          </w:p>
        </w:tc>
        <w:tc>
          <w:tcPr>
            <w:tcW w:w="4820" w:type="dxa"/>
            <w:tcBorders>
              <w:bottom w:val="single" w:sz="4" w:space="0" w:color="auto"/>
            </w:tcBorders>
            <w:tcMar>
              <w:top w:w="113" w:type="dxa"/>
              <w:bottom w:w="113" w:type="dxa"/>
            </w:tcMar>
          </w:tcPr>
          <w:p w14:paraId="1AFD67B9" w14:textId="20C8C7F9" w:rsidR="005952AA" w:rsidRDefault="005952AA" w:rsidP="0045062B">
            <w:pPr>
              <w:tabs>
                <w:tab w:val="left" w:pos="1134"/>
                <w:tab w:val="left" w:pos="1701"/>
              </w:tabs>
              <w:spacing w:before="0" w:after="0"/>
              <w:rPr>
                <w:rFonts w:cs="Arial"/>
                <w:sz w:val="20"/>
                <w:szCs w:val="20"/>
                <w:lang w:eastAsia="en-AU"/>
              </w:rPr>
            </w:pPr>
            <w:r>
              <w:rPr>
                <w:rFonts w:cs="Arial"/>
                <w:sz w:val="20"/>
                <w:szCs w:val="20"/>
                <w:lang w:eastAsia="en-AU"/>
              </w:rPr>
              <w:t>Not Applicable</w:t>
            </w:r>
          </w:p>
        </w:tc>
      </w:tr>
      <w:tr w:rsidR="005952AA" w:rsidRPr="000C4C32" w14:paraId="3B657732" w14:textId="77777777" w:rsidTr="00067257">
        <w:tc>
          <w:tcPr>
            <w:tcW w:w="4819" w:type="dxa"/>
            <w:tcBorders>
              <w:bottom w:val="single" w:sz="4" w:space="0" w:color="auto"/>
            </w:tcBorders>
            <w:tcMar>
              <w:top w:w="113" w:type="dxa"/>
              <w:bottom w:w="113" w:type="dxa"/>
            </w:tcMar>
          </w:tcPr>
          <w:p w14:paraId="2C390B3C" w14:textId="0717D731" w:rsidR="005952AA" w:rsidRPr="00067257" w:rsidRDefault="005952AA" w:rsidP="0045062B">
            <w:pPr>
              <w:tabs>
                <w:tab w:val="left" w:pos="588"/>
              </w:tabs>
              <w:spacing w:before="0" w:after="0"/>
              <w:rPr>
                <w:rFonts w:cs="Arial"/>
                <w:sz w:val="20"/>
                <w:szCs w:val="20"/>
              </w:rPr>
            </w:pPr>
            <w:r>
              <w:rPr>
                <w:rFonts w:cs="Arial"/>
                <w:sz w:val="20"/>
                <w:szCs w:val="20"/>
              </w:rPr>
              <w:t>1.18 Implementation of the Macquarie Park Innovation Precinct</w:t>
            </w:r>
          </w:p>
        </w:tc>
        <w:tc>
          <w:tcPr>
            <w:tcW w:w="4820" w:type="dxa"/>
            <w:tcBorders>
              <w:bottom w:val="single" w:sz="4" w:space="0" w:color="auto"/>
            </w:tcBorders>
            <w:tcMar>
              <w:top w:w="113" w:type="dxa"/>
              <w:bottom w:w="113" w:type="dxa"/>
            </w:tcMar>
          </w:tcPr>
          <w:p w14:paraId="2370D9EF" w14:textId="51AC524E" w:rsidR="005952AA" w:rsidRDefault="005952AA" w:rsidP="0045062B">
            <w:pPr>
              <w:tabs>
                <w:tab w:val="left" w:pos="1134"/>
                <w:tab w:val="left" w:pos="1701"/>
              </w:tabs>
              <w:spacing w:before="0" w:after="0"/>
              <w:rPr>
                <w:rFonts w:cs="Arial"/>
                <w:sz w:val="20"/>
                <w:szCs w:val="20"/>
                <w:lang w:eastAsia="en-AU"/>
              </w:rPr>
            </w:pPr>
            <w:r>
              <w:rPr>
                <w:rFonts w:cs="Arial"/>
                <w:sz w:val="20"/>
                <w:szCs w:val="20"/>
                <w:lang w:eastAsia="en-AU"/>
              </w:rPr>
              <w:t>Not Applicable</w:t>
            </w:r>
          </w:p>
        </w:tc>
      </w:tr>
      <w:tr w:rsidR="005952AA" w:rsidRPr="000C4C32" w14:paraId="5E7C74F5" w14:textId="77777777" w:rsidTr="00067257">
        <w:tc>
          <w:tcPr>
            <w:tcW w:w="4819" w:type="dxa"/>
            <w:tcBorders>
              <w:bottom w:val="single" w:sz="4" w:space="0" w:color="auto"/>
            </w:tcBorders>
            <w:tcMar>
              <w:top w:w="113" w:type="dxa"/>
              <w:bottom w:w="113" w:type="dxa"/>
            </w:tcMar>
          </w:tcPr>
          <w:p w14:paraId="07542303" w14:textId="7A71472B" w:rsidR="005952AA" w:rsidRPr="00067257" w:rsidRDefault="005952AA" w:rsidP="0045062B">
            <w:pPr>
              <w:tabs>
                <w:tab w:val="left" w:pos="588"/>
              </w:tabs>
              <w:spacing w:before="0" w:after="0"/>
              <w:rPr>
                <w:rFonts w:cs="Arial"/>
                <w:sz w:val="20"/>
                <w:szCs w:val="20"/>
              </w:rPr>
            </w:pPr>
            <w:r>
              <w:rPr>
                <w:rFonts w:cs="Arial"/>
                <w:sz w:val="20"/>
                <w:szCs w:val="20"/>
              </w:rPr>
              <w:t>1.19 Implementation of the Westmead Place Strategy</w:t>
            </w:r>
          </w:p>
        </w:tc>
        <w:tc>
          <w:tcPr>
            <w:tcW w:w="4820" w:type="dxa"/>
            <w:tcBorders>
              <w:bottom w:val="single" w:sz="4" w:space="0" w:color="auto"/>
            </w:tcBorders>
            <w:tcMar>
              <w:top w:w="113" w:type="dxa"/>
              <w:bottom w:w="113" w:type="dxa"/>
            </w:tcMar>
          </w:tcPr>
          <w:p w14:paraId="41CFDDCA" w14:textId="5ADE52AD" w:rsidR="005952AA" w:rsidRDefault="005952AA" w:rsidP="0045062B">
            <w:pPr>
              <w:tabs>
                <w:tab w:val="left" w:pos="1134"/>
                <w:tab w:val="left" w:pos="1701"/>
              </w:tabs>
              <w:spacing w:before="0" w:after="0"/>
              <w:rPr>
                <w:rFonts w:cs="Arial"/>
                <w:sz w:val="20"/>
                <w:szCs w:val="20"/>
                <w:lang w:eastAsia="en-AU"/>
              </w:rPr>
            </w:pPr>
            <w:r>
              <w:rPr>
                <w:rFonts w:cs="Arial"/>
                <w:sz w:val="20"/>
                <w:szCs w:val="20"/>
                <w:lang w:eastAsia="en-AU"/>
              </w:rPr>
              <w:t>Not Applicable</w:t>
            </w:r>
          </w:p>
        </w:tc>
      </w:tr>
      <w:tr w:rsidR="005952AA" w:rsidRPr="000C4C32" w14:paraId="16BE7B9D" w14:textId="77777777" w:rsidTr="00067257">
        <w:tc>
          <w:tcPr>
            <w:tcW w:w="4819" w:type="dxa"/>
            <w:tcBorders>
              <w:bottom w:val="single" w:sz="4" w:space="0" w:color="auto"/>
            </w:tcBorders>
            <w:tcMar>
              <w:top w:w="113" w:type="dxa"/>
              <w:bottom w:w="113" w:type="dxa"/>
            </w:tcMar>
          </w:tcPr>
          <w:p w14:paraId="23B00F30" w14:textId="3E589708" w:rsidR="005952AA" w:rsidRPr="00067257" w:rsidRDefault="005952AA" w:rsidP="0045062B">
            <w:pPr>
              <w:tabs>
                <w:tab w:val="left" w:pos="588"/>
              </w:tabs>
              <w:spacing w:before="0" w:after="0"/>
              <w:rPr>
                <w:rFonts w:cs="Arial"/>
                <w:sz w:val="20"/>
                <w:szCs w:val="20"/>
              </w:rPr>
            </w:pPr>
            <w:r>
              <w:rPr>
                <w:rFonts w:cs="Arial"/>
                <w:sz w:val="20"/>
                <w:szCs w:val="20"/>
              </w:rPr>
              <w:t>1.20 Implementation of the Camellia-Rosehill Place Strategy</w:t>
            </w:r>
          </w:p>
        </w:tc>
        <w:tc>
          <w:tcPr>
            <w:tcW w:w="4820" w:type="dxa"/>
            <w:tcBorders>
              <w:bottom w:val="single" w:sz="4" w:space="0" w:color="auto"/>
            </w:tcBorders>
            <w:tcMar>
              <w:top w:w="113" w:type="dxa"/>
              <w:bottom w:w="113" w:type="dxa"/>
            </w:tcMar>
          </w:tcPr>
          <w:p w14:paraId="3443591D" w14:textId="1E16969C" w:rsidR="005952AA" w:rsidRDefault="005952AA" w:rsidP="0045062B">
            <w:pPr>
              <w:tabs>
                <w:tab w:val="left" w:pos="1134"/>
                <w:tab w:val="left" w:pos="1701"/>
              </w:tabs>
              <w:spacing w:before="0" w:after="0"/>
              <w:rPr>
                <w:rFonts w:cs="Arial"/>
                <w:sz w:val="20"/>
                <w:szCs w:val="20"/>
                <w:lang w:eastAsia="en-AU"/>
              </w:rPr>
            </w:pPr>
            <w:r>
              <w:rPr>
                <w:rFonts w:cs="Arial"/>
                <w:sz w:val="20"/>
                <w:szCs w:val="20"/>
                <w:lang w:eastAsia="en-AU"/>
              </w:rPr>
              <w:t>Not Applicable</w:t>
            </w:r>
          </w:p>
        </w:tc>
      </w:tr>
      <w:tr w:rsidR="005952AA" w:rsidRPr="000C4C32" w14:paraId="53B2C091" w14:textId="77777777" w:rsidTr="00067257">
        <w:tc>
          <w:tcPr>
            <w:tcW w:w="4819" w:type="dxa"/>
            <w:tcBorders>
              <w:bottom w:val="single" w:sz="4" w:space="0" w:color="auto"/>
            </w:tcBorders>
            <w:tcMar>
              <w:top w:w="113" w:type="dxa"/>
              <w:bottom w:w="113" w:type="dxa"/>
            </w:tcMar>
          </w:tcPr>
          <w:p w14:paraId="2FFBB0A4" w14:textId="48F07337" w:rsidR="005952AA" w:rsidRPr="00067257" w:rsidRDefault="005952AA" w:rsidP="0045062B">
            <w:pPr>
              <w:tabs>
                <w:tab w:val="left" w:pos="588"/>
              </w:tabs>
              <w:spacing w:before="0" w:after="0"/>
              <w:rPr>
                <w:rFonts w:cs="Arial"/>
                <w:sz w:val="20"/>
                <w:szCs w:val="20"/>
              </w:rPr>
            </w:pPr>
            <w:r>
              <w:rPr>
                <w:rFonts w:cs="Arial"/>
                <w:sz w:val="20"/>
                <w:szCs w:val="20"/>
              </w:rPr>
              <w:t xml:space="preserve">1.21 Implementation of the </w:t>
            </w:r>
            <w:proofErr w:type="gramStart"/>
            <w:r>
              <w:rPr>
                <w:rFonts w:cs="Arial"/>
                <w:sz w:val="20"/>
                <w:szCs w:val="20"/>
              </w:rPr>
              <w:t>South West</w:t>
            </w:r>
            <w:proofErr w:type="gramEnd"/>
            <w:r>
              <w:rPr>
                <w:rFonts w:cs="Arial"/>
                <w:sz w:val="20"/>
                <w:szCs w:val="20"/>
              </w:rPr>
              <w:t xml:space="preserve"> Growth Area Structure Plan</w:t>
            </w:r>
          </w:p>
        </w:tc>
        <w:tc>
          <w:tcPr>
            <w:tcW w:w="4820" w:type="dxa"/>
            <w:tcBorders>
              <w:bottom w:val="single" w:sz="4" w:space="0" w:color="auto"/>
            </w:tcBorders>
            <w:tcMar>
              <w:top w:w="113" w:type="dxa"/>
              <w:bottom w:w="113" w:type="dxa"/>
            </w:tcMar>
          </w:tcPr>
          <w:p w14:paraId="65B45F23" w14:textId="639C9764" w:rsidR="005952AA" w:rsidRDefault="005952AA" w:rsidP="0045062B">
            <w:pPr>
              <w:tabs>
                <w:tab w:val="left" w:pos="1134"/>
                <w:tab w:val="left" w:pos="1701"/>
              </w:tabs>
              <w:spacing w:before="0" w:after="0"/>
              <w:rPr>
                <w:rFonts w:cs="Arial"/>
                <w:sz w:val="20"/>
                <w:szCs w:val="20"/>
                <w:lang w:eastAsia="en-AU"/>
              </w:rPr>
            </w:pPr>
            <w:r>
              <w:rPr>
                <w:rFonts w:cs="Arial"/>
                <w:sz w:val="20"/>
                <w:szCs w:val="20"/>
                <w:lang w:eastAsia="en-AU"/>
              </w:rPr>
              <w:t>Not Applicable</w:t>
            </w:r>
          </w:p>
        </w:tc>
      </w:tr>
      <w:tr w:rsidR="005952AA" w:rsidRPr="000C4C32" w14:paraId="01CB5B40" w14:textId="77777777" w:rsidTr="00067257">
        <w:tc>
          <w:tcPr>
            <w:tcW w:w="4819" w:type="dxa"/>
            <w:tcBorders>
              <w:bottom w:val="single" w:sz="4" w:space="0" w:color="auto"/>
            </w:tcBorders>
            <w:tcMar>
              <w:top w:w="113" w:type="dxa"/>
              <w:bottom w:w="113" w:type="dxa"/>
            </w:tcMar>
          </w:tcPr>
          <w:p w14:paraId="3D7DF98A" w14:textId="5EA95257" w:rsidR="005952AA" w:rsidRPr="00067257" w:rsidRDefault="005952AA" w:rsidP="0045062B">
            <w:pPr>
              <w:tabs>
                <w:tab w:val="left" w:pos="588"/>
              </w:tabs>
              <w:spacing w:before="0" w:after="0"/>
              <w:rPr>
                <w:rFonts w:cs="Arial"/>
                <w:sz w:val="20"/>
                <w:szCs w:val="20"/>
              </w:rPr>
            </w:pPr>
            <w:r>
              <w:rPr>
                <w:rFonts w:cs="Arial"/>
                <w:sz w:val="20"/>
                <w:szCs w:val="20"/>
              </w:rPr>
              <w:t>1.22 Implementation of the Cherrybrook Station Place Strategy</w:t>
            </w:r>
          </w:p>
        </w:tc>
        <w:tc>
          <w:tcPr>
            <w:tcW w:w="4820" w:type="dxa"/>
            <w:tcBorders>
              <w:bottom w:val="single" w:sz="4" w:space="0" w:color="auto"/>
            </w:tcBorders>
            <w:tcMar>
              <w:top w:w="113" w:type="dxa"/>
              <w:bottom w:w="113" w:type="dxa"/>
            </w:tcMar>
          </w:tcPr>
          <w:p w14:paraId="24DB07EA" w14:textId="0968C46D" w:rsidR="005952AA" w:rsidRDefault="005952AA" w:rsidP="0045062B">
            <w:pPr>
              <w:tabs>
                <w:tab w:val="left" w:pos="1134"/>
                <w:tab w:val="left" w:pos="1701"/>
              </w:tabs>
              <w:spacing w:before="0" w:after="0"/>
              <w:rPr>
                <w:rFonts w:cs="Arial"/>
                <w:sz w:val="20"/>
                <w:szCs w:val="20"/>
                <w:lang w:eastAsia="en-AU"/>
              </w:rPr>
            </w:pPr>
            <w:r>
              <w:rPr>
                <w:rFonts w:cs="Arial"/>
                <w:sz w:val="20"/>
                <w:szCs w:val="20"/>
                <w:lang w:eastAsia="en-AU"/>
              </w:rPr>
              <w:t>Not Applicable</w:t>
            </w:r>
          </w:p>
        </w:tc>
      </w:tr>
      <w:tr w:rsidR="00A97985" w:rsidRPr="000C4C32" w14:paraId="1AC2C3BB" w14:textId="77777777" w:rsidTr="00067257">
        <w:tc>
          <w:tcPr>
            <w:tcW w:w="9639" w:type="dxa"/>
            <w:gridSpan w:val="2"/>
            <w:shd w:val="pct12" w:color="auto" w:fill="auto"/>
            <w:tcMar>
              <w:top w:w="113" w:type="dxa"/>
              <w:bottom w:w="113" w:type="dxa"/>
            </w:tcMar>
          </w:tcPr>
          <w:p w14:paraId="6D3EBC18" w14:textId="77F0B17E" w:rsidR="00A97985" w:rsidRPr="00067257" w:rsidRDefault="00067257" w:rsidP="001F3890">
            <w:pPr>
              <w:tabs>
                <w:tab w:val="left" w:pos="1134"/>
                <w:tab w:val="left" w:pos="1701"/>
              </w:tabs>
              <w:spacing w:before="0" w:after="0"/>
              <w:rPr>
                <w:rFonts w:cs="Arial"/>
                <w:b/>
                <w:bCs/>
                <w:sz w:val="20"/>
                <w:szCs w:val="20"/>
                <w:lang w:eastAsia="en-AU"/>
              </w:rPr>
            </w:pPr>
            <w:r w:rsidRPr="00067257">
              <w:rPr>
                <w:rFonts w:cs="Arial"/>
                <w:b/>
                <w:bCs/>
                <w:sz w:val="20"/>
                <w:szCs w:val="20"/>
                <w:lang w:eastAsia="en-AU"/>
              </w:rPr>
              <w:t>Focus Area 2: Design and Place</w:t>
            </w:r>
          </w:p>
        </w:tc>
      </w:tr>
      <w:tr w:rsidR="001B05FA" w:rsidRPr="000C4C32" w14:paraId="7F596BEF" w14:textId="77777777" w:rsidTr="00067257">
        <w:tc>
          <w:tcPr>
            <w:tcW w:w="4819" w:type="dxa"/>
            <w:tcBorders>
              <w:bottom w:val="single" w:sz="4" w:space="0" w:color="auto"/>
            </w:tcBorders>
            <w:tcMar>
              <w:top w:w="113" w:type="dxa"/>
              <w:bottom w:w="113" w:type="dxa"/>
            </w:tcMar>
          </w:tcPr>
          <w:p w14:paraId="28494A63" w14:textId="030426DD" w:rsidR="001B05FA" w:rsidRPr="0028431A" w:rsidRDefault="0045062B" w:rsidP="001F3890">
            <w:pPr>
              <w:tabs>
                <w:tab w:val="left" w:pos="588"/>
              </w:tabs>
              <w:spacing w:before="0" w:after="0"/>
              <w:rPr>
                <w:rFonts w:cs="Arial"/>
                <w:sz w:val="20"/>
                <w:szCs w:val="20"/>
              </w:rPr>
            </w:pPr>
            <w:r>
              <w:rPr>
                <w:rFonts w:cs="Arial"/>
                <w:sz w:val="20"/>
                <w:szCs w:val="20"/>
              </w:rPr>
              <w:t>-</w:t>
            </w:r>
          </w:p>
        </w:tc>
        <w:tc>
          <w:tcPr>
            <w:tcW w:w="4820" w:type="dxa"/>
            <w:tcBorders>
              <w:bottom w:val="single" w:sz="4" w:space="0" w:color="auto"/>
            </w:tcBorders>
            <w:tcMar>
              <w:top w:w="113" w:type="dxa"/>
              <w:bottom w:w="113" w:type="dxa"/>
            </w:tcMar>
          </w:tcPr>
          <w:p w14:paraId="1EB776E8" w14:textId="5153A41B" w:rsidR="001B05FA" w:rsidRPr="0028431A" w:rsidRDefault="0045062B" w:rsidP="001F3890">
            <w:pPr>
              <w:tabs>
                <w:tab w:val="left" w:pos="1134"/>
                <w:tab w:val="left" w:pos="1701"/>
              </w:tabs>
              <w:spacing w:before="0" w:after="0"/>
              <w:rPr>
                <w:rFonts w:cs="Arial"/>
                <w:sz w:val="20"/>
                <w:szCs w:val="20"/>
                <w:lang w:eastAsia="en-AU"/>
              </w:rPr>
            </w:pPr>
            <w:r>
              <w:rPr>
                <w:rFonts w:cs="Arial"/>
                <w:sz w:val="20"/>
                <w:szCs w:val="20"/>
                <w:lang w:eastAsia="en-AU"/>
              </w:rPr>
              <w:t>-</w:t>
            </w:r>
          </w:p>
        </w:tc>
      </w:tr>
      <w:tr w:rsidR="00A97985" w:rsidRPr="000C4C32" w14:paraId="26BCCE52" w14:textId="77777777" w:rsidTr="00067257">
        <w:tc>
          <w:tcPr>
            <w:tcW w:w="9639" w:type="dxa"/>
            <w:gridSpan w:val="2"/>
            <w:shd w:val="pct12" w:color="auto" w:fill="auto"/>
            <w:tcMar>
              <w:top w:w="113" w:type="dxa"/>
              <w:bottom w:w="113" w:type="dxa"/>
            </w:tcMar>
          </w:tcPr>
          <w:p w14:paraId="598A3915" w14:textId="15AA44DF" w:rsidR="00A97985" w:rsidRPr="00067257" w:rsidRDefault="00067257" w:rsidP="001F3890">
            <w:pPr>
              <w:tabs>
                <w:tab w:val="left" w:pos="1134"/>
                <w:tab w:val="left" w:pos="1701"/>
              </w:tabs>
              <w:spacing w:before="0" w:after="0"/>
              <w:rPr>
                <w:rFonts w:cs="Arial"/>
                <w:b/>
                <w:bCs/>
                <w:sz w:val="20"/>
                <w:szCs w:val="20"/>
                <w:lang w:eastAsia="en-AU"/>
              </w:rPr>
            </w:pPr>
            <w:r w:rsidRPr="00067257">
              <w:rPr>
                <w:rFonts w:cs="Arial"/>
                <w:b/>
                <w:bCs/>
                <w:sz w:val="20"/>
                <w:szCs w:val="20"/>
                <w:lang w:eastAsia="en-AU"/>
              </w:rPr>
              <w:t xml:space="preserve">Focus Area 3: Biodiversity and Conservation </w:t>
            </w:r>
          </w:p>
        </w:tc>
      </w:tr>
      <w:tr w:rsidR="001B05FA" w:rsidRPr="000C4C32" w14:paraId="01F752D3" w14:textId="77777777" w:rsidTr="001B05FA">
        <w:tc>
          <w:tcPr>
            <w:tcW w:w="4819" w:type="dxa"/>
            <w:tcMar>
              <w:top w:w="113" w:type="dxa"/>
              <w:bottom w:w="113" w:type="dxa"/>
            </w:tcMar>
          </w:tcPr>
          <w:p w14:paraId="559A97E6" w14:textId="11DDD186" w:rsidR="001B05FA" w:rsidRPr="00067257" w:rsidRDefault="00067257" w:rsidP="001F3890">
            <w:pPr>
              <w:tabs>
                <w:tab w:val="left" w:pos="588"/>
              </w:tabs>
              <w:spacing w:before="0" w:after="0"/>
              <w:rPr>
                <w:rFonts w:cs="Arial"/>
                <w:sz w:val="20"/>
                <w:szCs w:val="20"/>
              </w:rPr>
            </w:pPr>
            <w:r w:rsidRPr="00067257">
              <w:rPr>
                <w:rFonts w:cs="Arial"/>
                <w:sz w:val="20"/>
                <w:szCs w:val="20"/>
              </w:rPr>
              <w:t xml:space="preserve">3.1 </w:t>
            </w:r>
            <w:r w:rsidRPr="00067257">
              <w:rPr>
                <w:sz w:val="20"/>
                <w:szCs w:val="20"/>
              </w:rPr>
              <w:t xml:space="preserve">Conservation </w:t>
            </w:r>
            <w:r w:rsidRPr="00067257">
              <w:rPr>
                <w:sz w:val="20"/>
                <w:szCs w:val="20"/>
              </w:rPr>
              <w:t>Z</w:t>
            </w:r>
            <w:r w:rsidRPr="00067257">
              <w:rPr>
                <w:sz w:val="20"/>
                <w:szCs w:val="20"/>
              </w:rPr>
              <w:t>ones</w:t>
            </w:r>
          </w:p>
        </w:tc>
        <w:tc>
          <w:tcPr>
            <w:tcW w:w="4820" w:type="dxa"/>
            <w:tcMar>
              <w:top w:w="113" w:type="dxa"/>
              <w:bottom w:w="113" w:type="dxa"/>
            </w:tcMar>
          </w:tcPr>
          <w:p w14:paraId="26C22AF9" w14:textId="47860B4A" w:rsidR="001B05FA" w:rsidRPr="00067257" w:rsidRDefault="0045062B" w:rsidP="001F3890">
            <w:pPr>
              <w:tabs>
                <w:tab w:val="left" w:pos="1134"/>
                <w:tab w:val="left" w:pos="1701"/>
              </w:tabs>
              <w:spacing w:before="0" w:after="0"/>
              <w:rPr>
                <w:rFonts w:cs="Arial"/>
                <w:sz w:val="20"/>
                <w:szCs w:val="20"/>
                <w:lang w:eastAsia="en-AU"/>
              </w:rPr>
            </w:pPr>
            <w:r>
              <w:rPr>
                <w:rFonts w:cs="Arial"/>
                <w:sz w:val="20"/>
                <w:szCs w:val="20"/>
                <w:lang w:eastAsia="en-AU"/>
              </w:rPr>
              <w:t>Not Applicable</w:t>
            </w:r>
          </w:p>
        </w:tc>
      </w:tr>
      <w:tr w:rsidR="00A97985" w:rsidRPr="000C4C32" w14:paraId="14863B36" w14:textId="77777777" w:rsidTr="001B05FA">
        <w:tc>
          <w:tcPr>
            <w:tcW w:w="4819" w:type="dxa"/>
            <w:tcMar>
              <w:top w:w="113" w:type="dxa"/>
              <w:bottom w:w="113" w:type="dxa"/>
            </w:tcMar>
          </w:tcPr>
          <w:p w14:paraId="64B5EBC9" w14:textId="7D430537" w:rsidR="00A97985" w:rsidRPr="00067257" w:rsidRDefault="00067257" w:rsidP="001F3890">
            <w:pPr>
              <w:tabs>
                <w:tab w:val="left" w:pos="588"/>
              </w:tabs>
              <w:spacing w:before="0" w:after="0"/>
              <w:rPr>
                <w:rFonts w:cs="Arial"/>
                <w:sz w:val="20"/>
                <w:szCs w:val="20"/>
              </w:rPr>
            </w:pPr>
            <w:r w:rsidRPr="00067257">
              <w:rPr>
                <w:rFonts w:cs="Arial"/>
                <w:sz w:val="20"/>
                <w:szCs w:val="20"/>
              </w:rPr>
              <w:t>3.2</w:t>
            </w:r>
            <w:r w:rsidRPr="00067257">
              <w:rPr>
                <w:sz w:val="20"/>
                <w:szCs w:val="20"/>
              </w:rPr>
              <w:t xml:space="preserve"> </w:t>
            </w:r>
            <w:r w:rsidRPr="00067257">
              <w:rPr>
                <w:sz w:val="20"/>
                <w:szCs w:val="20"/>
              </w:rPr>
              <w:t>Heritage Conservation</w:t>
            </w:r>
          </w:p>
        </w:tc>
        <w:tc>
          <w:tcPr>
            <w:tcW w:w="4820" w:type="dxa"/>
            <w:tcMar>
              <w:top w:w="113" w:type="dxa"/>
              <w:bottom w:w="113" w:type="dxa"/>
            </w:tcMar>
          </w:tcPr>
          <w:p w14:paraId="32236FD6" w14:textId="7C6BE108" w:rsidR="00A97985" w:rsidRPr="00067257" w:rsidRDefault="0045062B" w:rsidP="001F3890">
            <w:pPr>
              <w:tabs>
                <w:tab w:val="left" w:pos="1134"/>
                <w:tab w:val="left" w:pos="1701"/>
              </w:tabs>
              <w:spacing w:before="0" w:after="0"/>
              <w:rPr>
                <w:rFonts w:cs="Arial"/>
                <w:sz w:val="20"/>
                <w:szCs w:val="20"/>
                <w:lang w:eastAsia="en-AU"/>
              </w:rPr>
            </w:pPr>
            <w:r>
              <w:rPr>
                <w:rFonts w:cs="Arial"/>
                <w:sz w:val="20"/>
                <w:szCs w:val="20"/>
                <w:lang w:eastAsia="en-AU"/>
              </w:rPr>
              <w:t>Not Applicable</w:t>
            </w:r>
          </w:p>
        </w:tc>
      </w:tr>
      <w:tr w:rsidR="00A97985" w:rsidRPr="000C4C32" w14:paraId="17E58E29" w14:textId="77777777" w:rsidTr="001B05FA">
        <w:tc>
          <w:tcPr>
            <w:tcW w:w="4819" w:type="dxa"/>
            <w:tcMar>
              <w:top w:w="113" w:type="dxa"/>
              <w:bottom w:w="113" w:type="dxa"/>
            </w:tcMar>
          </w:tcPr>
          <w:p w14:paraId="1A15C363" w14:textId="57A60426" w:rsidR="00A97985" w:rsidRPr="00067257" w:rsidRDefault="00067257" w:rsidP="001F3890">
            <w:pPr>
              <w:tabs>
                <w:tab w:val="left" w:pos="588"/>
              </w:tabs>
              <w:spacing w:before="0" w:after="0"/>
              <w:rPr>
                <w:rFonts w:cs="Arial"/>
                <w:sz w:val="20"/>
                <w:szCs w:val="20"/>
              </w:rPr>
            </w:pPr>
            <w:r w:rsidRPr="00067257">
              <w:rPr>
                <w:rFonts w:cs="Arial"/>
                <w:sz w:val="20"/>
                <w:szCs w:val="20"/>
              </w:rPr>
              <w:t>3.3</w:t>
            </w:r>
            <w:r w:rsidRPr="00067257">
              <w:rPr>
                <w:sz w:val="20"/>
                <w:szCs w:val="20"/>
              </w:rPr>
              <w:t xml:space="preserve"> </w:t>
            </w:r>
            <w:r w:rsidRPr="00067257">
              <w:rPr>
                <w:sz w:val="20"/>
                <w:szCs w:val="20"/>
              </w:rPr>
              <w:t>Sydney Drinking Water Catchment</w:t>
            </w:r>
          </w:p>
        </w:tc>
        <w:tc>
          <w:tcPr>
            <w:tcW w:w="4820" w:type="dxa"/>
            <w:tcMar>
              <w:top w:w="113" w:type="dxa"/>
              <w:bottom w:w="113" w:type="dxa"/>
            </w:tcMar>
          </w:tcPr>
          <w:p w14:paraId="4FF57DBD" w14:textId="4668DFD4" w:rsidR="00A97985" w:rsidRPr="00E547EA" w:rsidRDefault="00E547EA" w:rsidP="001F3890">
            <w:pPr>
              <w:tabs>
                <w:tab w:val="left" w:pos="1134"/>
                <w:tab w:val="left" w:pos="1701"/>
              </w:tabs>
              <w:spacing w:before="0" w:after="0"/>
              <w:rPr>
                <w:rFonts w:cs="Arial"/>
                <w:sz w:val="20"/>
                <w:szCs w:val="20"/>
                <w:lang w:eastAsia="en-AU"/>
              </w:rPr>
            </w:pPr>
            <w:r w:rsidRPr="00E547EA">
              <w:rPr>
                <w:rFonts w:cs="Arial"/>
                <w:sz w:val="20"/>
                <w:szCs w:val="20"/>
                <w:lang w:eastAsia="en-AU"/>
              </w:rPr>
              <w:t xml:space="preserve">The Planning Proposal will have no impact on the drinking water catchment. </w:t>
            </w:r>
          </w:p>
        </w:tc>
      </w:tr>
      <w:tr w:rsidR="00A97985" w:rsidRPr="000C4C32" w14:paraId="7C917F69" w14:textId="77777777" w:rsidTr="001B05FA">
        <w:tc>
          <w:tcPr>
            <w:tcW w:w="4819" w:type="dxa"/>
            <w:tcMar>
              <w:top w:w="113" w:type="dxa"/>
              <w:bottom w:w="113" w:type="dxa"/>
            </w:tcMar>
          </w:tcPr>
          <w:p w14:paraId="1FBE733B" w14:textId="68F579A7" w:rsidR="00A97985" w:rsidRPr="00067257" w:rsidRDefault="00067257" w:rsidP="001F3890">
            <w:pPr>
              <w:tabs>
                <w:tab w:val="left" w:pos="588"/>
              </w:tabs>
              <w:spacing w:before="0" w:after="0"/>
              <w:rPr>
                <w:rFonts w:cs="Arial"/>
                <w:sz w:val="20"/>
                <w:szCs w:val="20"/>
              </w:rPr>
            </w:pPr>
            <w:r w:rsidRPr="00067257">
              <w:rPr>
                <w:rFonts w:cs="Arial"/>
                <w:sz w:val="20"/>
                <w:szCs w:val="20"/>
              </w:rPr>
              <w:lastRenderedPageBreak/>
              <w:t>3.4</w:t>
            </w:r>
            <w:r w:rsidRPr="00067257">
              <w:rPr>
                <w:sz w:val="20"/>
                <w:szCs w:val="20"/>
              </w:rPr>
              <w:t xml:space="preserve"> </w:t>
            </w:r>
            <w:r w:rsidRPr="00067257">
              <w:rPr>
                <w:sz w:val="20"/>
                <w:szCs w:val="20"/>
              </w:rPr>
              <w:t>Application of C2 and C3 Zones and Environmental Overlays in Far North Coast LEPs</w:t>
            </w:r>
          </w:p>
        </w:tc>
        <w:tc>
          <w:tcPr>
            <w:tcW w:w="4820" w:type="dxa"/>
            <w:tcMar>
              <w:top w:w="113" w:type="dxa"/>
              <w:bottom w:w="113" w:type="dxa"/>
            </w:tcMar>
          </w:tcPr>
          <w:p w14:paraId="68576A2F" w14:textId="3240D02A" w:rsidR="00A97985" w:rsidRPr="00067257" w:rsidRDefault="0045062B" w:rsidP="001F3890">
            <w:pPr>
              <w:tabs>
                <w:tab w:val="left" w:pos="1134"/>
                <w:tab w:val="left" w:pos="1701"/>
              </w:tabs>
              <w:spacing w:before="0" w:after="0"/>
              <w:rPr>
                <w:rFonts w:cs="Arial"/>
                <w:sz w:val="20"/>
                <w:szCs w:val="20"/>
                <w:lang w:eastAsia="en-AU"/>
              </w:rPr>
            </w:pPr>
            <w:r>
              <w:rPr>
                <w:rFonts w:cs="Arial"/>
                <w:sz w:val="20"/>
                <w:szCs w:val="20"/>
                <w:lang w:eastAsia="en-AU"/>
              </w:rPr>
              <w:t>Not Applicable</w:t>
            </w:r>
          </w:p>
        </w:tc>
      </w:tr>
      <w:tr w:rsidR="00A97985" w:rsidRPr="000C4C32" w14:paraId="40CA4423" w14:textId="77777777" w:rsidTr="00067257">
        <w:tc>
          <w:tcPr>
            <w:tcW w:w="4819" w:type="dxa"/>
            <w:tcBorders>
              <w:bottom w:val="single" w:sz="4" w:space="0" w:color="auto"/>
            </w:tcBorders>
            <w:tcMar>
              <w:top w:w="113" w:type="dxa"/>
              <w:bottom w:w="113" w:type="dxa"/>
            </w:tcMar>
          </w:tcPr>
          <w:p w14:paraId="5EC6606B" w14:textId="64EB5866" w:rsidR="00A97985" w:rsidRPr="00067257" w:rsidRDefault="00067257" w:rsidP="001F3890">
            <w:pPr>
              <w:tabs>
                <w:tab w:val="left" w:pos="588"/>
              </w:tabs>
              <w:spacing w:before="0" w:after="0"/>
              <w:rPr>
                <w:rFonts w:cs="Arial"/>
                <w:sz w:val="20"/>
                <w:szCs w:val="20"/>
              </w:rPr>
            </w:pPr>
            <w:r w:rsidRPr="00067257">
              <w:rPr>
                <w:rFonts w:cs="Arial"/>
                <w:sz w:val="20"/>
                <w:szCs w:val="20"/>
              </w:rPr>
              <w:t>3.5</w:t>
            </w:r>
            <w:r w:rsidRPr="00067257">
              <w:rPr>
                <w:sz w:val="20"/>
                <w:szCs w:val="20"/>
              </w:rPr>
              <w:t xml:space="preserve"> </w:t>
            </w:r>
            <w:r w:rsidRPr="00067257">
              <w:rPr>
                <w:sz w:val="20"/>
                <w:szCs w:val="20"/>
              </w:rPr>
              <w:t>Recreation Vehicle Areas</w:t>
            </w:r>
          </w:p>
        </w:tc>
        <w:tc>
          <w:tcPr>
            <w:tcW w:w="4820" w:type="dxa"/>
            <w:tcBorders>
              <w:bottom w:val="single" w:sz="4" w:space="0" w:color="auto"/>
            </w:tcBorders>
            <w:tcMar>
              <w:top w:w="113" w:type="dxa"/>
              <w:bottom w:w="113" w:type="dxa"/>
            </w:tcMar>
          </w:tcPr>
          <w:p w14:paraId="7B6DDD28" w14:textId="7B7EB8D7" w:rsidR="00A97985" w:rsidRPr="00067257" w:rsidRDefault="0045062B" w:rsidP="001F3890">
            <w:pPr>
              <w:tabs>
                <w:tab w:val="left" w:pos="1134"/>
                <w:tab w:val="left" w:pos="1701"/>
              </w:tabs>
              <w:spacing w:before="0" w:after="0"/>
              <w:rPr>
                <w:rFonts w:cs="Arial"/>
                <w:sz w:val="20"/>
                <w:szCs w:val="20"/>
                <w:lang w:eastAsia="en-AU"/>
              </w:rPr>
            </w:pPr>
            <w:r>
              <w:rPr>
                <w:rFonts w:cs="Arial"/>
                <w:sz w:val="20"/>
                <w:szCs w:val="20"/>
                <w:lang w:eastAsia="en-AU"/>
              </w:rPr>
              <w:t>Not Applicable</w:t>
            </w:r>
          </w:p>
        </w:tc>
      </w:tr>
      <w:tr w:rsidR="0045062B" w:rsidRPr="000C4C32" w14:paraId="0656473B" w14:textId="77777777" w:rsidTr="00067257">
        <w:tc>
          <w:tcPr>
            <w:tcW w:w="4819" w:type="dxa"/>
            <w:tcBorders>
              <w:bottom w:val="single" w:sz="4" w:space="0" w:color="auto"/>
            </w:tcBorders>
            <w:tcMar>
              <w:top w:w="113" w:type="dxa"/>
              <w:bottom w:w="113" w:type="dxa"/>
            </w:tcMar>
          </w:tcPr>
          <w:p w14:paraId="56155677" w14:textId="4F005CA1" w:rsidR="0045062B" w:rsidRPr="00067257" w:rsidRDefault="0045062B" w:rsidP="001F3890">
            <w:pPr>
              <w:tabs>
                <w:tab w:val="left" w:pos="588"/>
              </w:tabs>
              <w:spacing w:before="0" w:after="0"/>
              <w:rPr>
                <w:rFonts w:cs="Arial"/>
                <w:sz w:val="20"/>
                <w:szCs w:val="20"/>
              </w:rPr>
            </w:pPr>
            <w:r>
              <w:rPr>
                <w:rFonts w:cs="Arial"/>
                <w:sz w:val="20"/>
                <w:szCs w:val="20"/>
              </w:rPr>
              <w:t>3.6 Strategic Conservation Planning</w:t>
            </w:r>
          </w:p>
        </w:tc>
        <w:tc>
          <w:tcPr>
            <w:tcW w:w="4820" w:type="dxa"/>
            <w:tcBorders>
              <w:bottom w:val="single" w:sz="4" w:space="0" w:color="auto"/>
            </w:tcBorders>
            <w:tcMar>
              <w:top w:w="113" w:type="dxa"/>
              <w:bottom w:w="113" w:type="dxa"/>
            </w:tcMar>
          </w:tcPr>
          <w:p w14:paraId="0BA2F9D0" w14:textId="2B09A5D5" w:rsidR="0045062B" w:rsidRPr="00067257" w:rsidRDefault="0045062B" w:rsidP="001F3890">
            <w:pPr>
              <w:tabs>
                <w:tab w:val="left" w:pos="1134"/>
                <w:tab w:val="left" w:pos="1701"/>
              </w:tabs>
              <w:spacing w:before="0" w:after="0"/>
              <w:rPr>
                <w:rFonts w:cs="Arial"/>
                <w:sz w:val="20"/>
                <w:szCs w:val="20"/>
                <w:lang w:eastAsia="en-AU"/>
              </w:rPr>
            </w:pPr>
            <w:r>
              <w:rPr>
                <w:rFonts w:cs="Arial"/>
                <w:sz w:val="20"/>
                <w:szCs w:val="20"/>
                <w:lang w:eastAsia="en-AU"/>
              </w:rPr>
              <w:t>Not Applicable</w:t>
            </w:r>
          </w:p>
        </w:tc>
      </w:tr>
      <w:tr w:rsidR="0045062B" w:rsidRPr="000C4C32" w14:paraId="6D7C6942" w14:textId="77777777" w:rsidTr="00067257">
        <w:tc>
          <w:tcPr>
            <w:tcW w:w="4819" w:type="dxa"/>
            <w:tcBorders>
              <w:bottom w:val="single" w:sz="4" w:space="0" w:color="auto"/>
            </w:tcBorders>
            <w:tcMar>
              <w:top w:w="113" w:type="dxa"/>
              <w:bottom w:w="113" w:type="dxa"/>
            </w:tcMar>
          </w:tcPr>
          <w:p w14:paraId="6FC91D1F" w14:textId="2F2F1D4B" w:rsidR="0045062B" w:rsidRPr="00067257" w:rsidRDefault="0045062B" w:rsidP="001F3890">
            <w:pPr>
              <w:tabs>
                <w:tab w:val="left" w:pos="588"/>
              </w:tabs>
              <w:spacing w:before="0" w:after="0"/>
              <w:rPr>
                <w:rFonts w:cs="Arial"/>
                <w:sz w:val="20"/>
                <w:szCs w:val="20"/>
              </w:rPr>
            </w:pPr>
            <w:r>
              <w:rPr>
                <w:rFonts w:cs="Arial"/>
                <w:sz w:val="20"/>
                <w:szCs w:val="20"/>
              </w:rPr>
              <w:t>3.7 Public Bushland</w:t>
            </w:r>
          </w:p>
        </w:tc>
        <w:tc>
          <w:tcPr>
            <w:tcW w:w="4820" w:type="dxa"/>
            <w:tcBorders>
              <w:bottom w:val="single" w:sz="4" w:space="0" w:color="auto"/>
            </w:tcBorders>
            <w:tcMar>
              <w:top w:w="113" w:type="dxa"/>
              <w:bottom w:w="113" w:type="dxa"/>
            </w:tcMar>
          </w:tcPr>
          <w:p w14:paraId="116F14C4" w14:textId="2C2B96D3" w:rsidR="0045062B" w:rsidRPr="00067257" w:rsidRDefault="0045062B" w:rsidP="001F3890">
            <w:pPr>
              <w:tabs>
                <w:tab w:val="left" w:pos="1134"/>
                <w:tab w:val="left" w:pos="1701"/>
              </w:tabs>
              <w:spacing w:before="0" w:after="0"/>
              <w:rPr>
                <w:rFonts w:cs="Arial"/>
                <w:sz w:val="20"/>
                <w:szCs w:val="20"/>
                <w:lang w:eastAsia="en-AU"/>
              </w:rPr>
            </w:pPr>
            <w:r>
              <w:rPr>
                <w:rFonts w:cs="Arial"/>
                <w:sz w:val="20"/>
                <w:szCs w:val="20"/>
                <w:lang w:eastAsia="en-AU"/>
              </w:rPr>
              <w:t>Not Applicable</w:t>
            </w:r>
          </w:p>
        </w:tc>
      </w:tr>
      <w:tr w:rsidR="0045062B" w:rsidRPr="000C4C32" w14:paraId="4B132D09" w14:textId="77777777" w:rsidTr="00067257">
        <w:tc>
          <w:tcPr>
            <w:tcW w:w="4819" w:type="dxa"/>
            <w:tcBorders>
              <w:bottom w:val="single" w:sz="4" w:space="0" w:color="auto"/>
            </w:tcBorders>
            <w:tcMar>
              <w:top w:w="113" w:type="dxa"/>
              <w:bottom w:w="113" w:type="dxa"/>
            </w:tcMar>
          </w:tcPr>
          <w:p w14:paraId="68B04F06" w14:textId="61C4722F" w:rsidR="0045062B" w:rsidRPr="00067257" w:rsidRDefault="0045062B" w:rsidP="001F3890">
            <w:pPr>
              <w:tabs>
                <w:tab w:val="left" w:pos="588"/>
              </w:tabs>
              <w:spacing w:before="0" w:after="0"/>
              <w:rPr>
                <w:rFonts w:cs="Arial"/>
                <w:sz w:val="20"/>
                <w:szCs w:val="20"/>
              </w:rPr>
            </w:pPr>
            <w:r>
              <w:rPr>
                <w:rFonts w:cs="Arial"/>
                <w:sz w:val="20"/>
                <w:szCs w:val="20"/>
              </w:rPr>
              <w:t>3.8 Willandra Lakes Region</w:t>
            </w:r>
          </w:p>
        </w:tc>
        <w:tc>
          <w:tcPr>
            <w:tcW w:w="4820" w:type="dxa"/>
            <w:tcBorders>
              <w:bottom w:val="single" w:sz="4" w:space="0" w:color="auto"/>
            </w:tcBorders>
            <w:tcMar>
              <w:top w:w="113" w:type="dxa"/>
              <w:bottom w:w="113" w:type="dxa"/>
            </w:tcMar>
          </w:tcPr>
          <w:p w14:paraId="4ED48C32" w14:textId="1F45EA35" w:rsidR="0045062B" w:rsidRPr="00067257" w:rsidRDefault="0045062B" w:rsidP="001F3890">
            <w:pPr>
              <w:tabs>
                <w:tab w:val="left" w:pos="1134"/>
                <w:tab w:val="left" w:pos="1701"/>
              </w:tabs>
              <w:spacing w:before="0" w:after="0"/>
              <w:rPr>
                <w:rFonts w:cs="Arial"/>
                <w:sz w:val="20"/>
                <w:szCs w:val="20"/>
                <w:lang w:eastAsia="en-AU"/>
              </w:rPr>
            </w:pPr>
            <w:r>
              <w:rPr>
                <w:rFonts w:cs="Arial"/>
                <w:sz w:val="20"/>
                <w:szCs w:val="20"/>
                <w:lang w:eastAsia="en-AU"/>
              </w:rPr>
              <w:t>Not Applicable</w:t>
            </w:r>
          </w:p>
        </w:tc>
      </w:tr>
      <w:tr w:rsidR="0045062B" w:rsidRPr="000C4C32" w14:paraId="44DB87A2" w14:textId="77777777" w:rsidTr="00067257">
        <w:tc>
          <w:tcPr>
            <w:tcW w:w="4819" w:type="dxa"/>
            <w:tcBorders>
              <w:bottom w:val="single" w:sz="4" w:space="0" w:color="auto"/>
            </w:tcBorders>
            <w:tcMar>
              <w:top w:w="113" w:type="dxa"/>
              <w:bottom w:w="113" w:type="dxa"/>
            </w:tcMar>
          </w:tcPr>
          <w:p w14:paraId="0447E4C4" w14:textId="29A72E8A" w:rsidR="0045062B" w:rsidRPr="00067257" w:rsidRDefault="0045062B" w:rsidP="001F3890">
            <w:pPr>
              <w:tabs>
                <w:tab w:val="left" w:pos="588"/>
              </w:tabs>
              <w:spacing w:before="0" w:after="0"/>
              <w:rPr>
                <w:rFonts w:cs="Arial"/>
                <w:sz w:val="20"/>
                <w:szCs w:val="20"/>
              </w:rPr>
            </w:pPr>
            <w:r>
              <w:rPr>
                <w:rFonts w:cs="Arial"/>
                <w:sz w:val="20"/>
                <w:szCs w:val="20"/>
              </w:rPr>
              <w:t>3.9 Sydney Harbour Foreshores and Waterways Area</w:t>
            </w:r>
          </w:p>
        </w:tc>
        <w:tc>
          <w:tcPr>
            <w:tcW w:w="4820" w:type="dxa"/>
            <w:tcBorders>
              <w:bottom w:val="single" w:sz="4" w:space="0" w:color="auto"/>
            </w:tcBorders>
            <w:tcMar>
              <w:top w:w="113" w:type="dxa"/>
              <w:bottom w:w="113" w:type="dxa"/>
            </w:tcMar>
          </w:tcPr>
          <w:p w14:paraId="551FED32" w14:textId="5836A6A7" w:rsidR="0045062B" w:rsidRPr="00067257" w:rsidRDefault="0045062B" w:rsidP="001F3890">
            <w:pPr>
              <w:tabs>
                <w:tab w:val="left" w:pos="1134"/>
                <w:tab w:val="left" w:pos="1701"/>
              </w:tabs>
              <w:spacing w:before="0" w:after="0"/>
              <w:rPr>
                <w:rFonts w:cs="Arial"/>
                <w:sz w:val="20"/>
                <w:szCs w:val="20"/>
                <w:lang w:eastAsia="en-AU"/>
              </w:rPr>
            </w:pPr>
            <w:r>
              <w:rPr>
                <w:rFonts w:cs="Arial"/>
                <w:sz w:val="20"/>
                <w:szCs w:val="20"/>
                <w:lang w:eastAsia="en-AU"/>
              </w:rPr>
              <w:t>Not Applicable</w:t>
            </w:r>
          </w:p>
        </w:tc>
      </w:tr>
      <w:tr w:rsidR="0045062B" w:rsidRPr="000C4C32" w14:paraId="3BD13CAD" w14:textId="77777777" w:rsidTr="00067257">
        <w:tc>
          <w:tcPr>
            <w:tcW w:w="4819" w:type="dxa"/>
            <w:tcBorders>
              <w:bottom w:val="single" w:sz="4" w:space="0" w:color="auto"/>
            </w:tcBorders>
            <w:tcMar>
              <w:top w:w="113" w:type="dxa"/>
              <w:bottom w:w="113" w:type="dxa"/>
            </w:tcMar>
          </w:tcPr>
          <w:p w14:paraId="3298D5DB" w14:textId="4F6008DC" w:rsidR="0045062B" w:rsidRPr="00067257" w:rsidRDefault="0045062B" w:rsidP="001F3890">
            <w:pPr>
              <w:tabs>
                <w:tab w:val="left" w:pos="588"/>
              </w:tabs>
              <w:spacing w:before="0" w:after="0"/>
              <w:rPr>
                <w:rFonts w:cs="Arial"/>
                <w:sz w:val="20"/>
                <w:szCs w:val="20"/>
              </w:rPr>
            </w:pPr>
            <w:r>
              <w:rPr>
                <w:rFonts w:cs="Arial"/>
                <w:sz w:val="20"/>
                <w:szCs w:val="20"/>
              </w:rPr>
              <w:t xml:space="preserve">3.10 Water Catchment Protection </w:t>
            </w:r>
          </w:p>
        </w:tc>
        <w:tc>
          <w:tcPr>
            <w:tcW w:w="4820" w:type="dxa"/>
            <w:tcBorders>
              <w:bottom w:val="single" w:sz="4" w:space="0" w:color="auto"/>
            </w:tcBorders>
            <w:tcMar>
              <w:top w:w="113" w:type="dxa"/>
              <w:bottom w:w="113" w:type="dxa"/>
            </w:tcMar>
          </w:tcPr>
          <w:p w14:paraId="2C5108F4" w14:textId="58B84C1E" w:rsidR="0045062B" w:rsidRPr="00067257" w:rsidRDefault="00E547EA" w:rsidP="001F3890">
            <w:pPr>
              <w:tabs>
                <w:tab w:val="left" w:pos="1134"/>
                <w:tab w:val="left" w:pos="1701"/>
              </w:tabs>
              <w:spacing w:before="0" w:after="0"/>
              <w:rPr>
                <w:rFonts w:cs="Arial"/>
                <w:sz w:val="20"/>
                <w:szCs w:val="20"/>
                <w:lang w:eastAsia="en-AU"/>
              </w:rPr>
            </w:pPr>
            <w:r>
              <w:rPr>
                <w:rFonts w:cs="Arial"/>
                <w:sz w:val="20"/>
                <w:szCs w:val="20"/>
                <w:lang w:eastAsia="en-AU"/>
              </w:rPr>
              <w:t xml:space="preserve">Not applicable </w:t>
            </w:r>
          </w:p>
        </w:tc>
      </w:tr>
      <w:tr w:rsidR="00067257" w:rsidRPr="000C4C32" w14:paraId="568AB9E9" w14:textId="77777777" w:rsidTr="00067257">
        <w:tc>
          <w:tcPr>
            <w:tcW w:w="9639" w:type="dxa"/>
            <w:gridSpan w:val="2"/>
            <w:shd w:val="pct12" w:color="auto" w:fill="auto"/>
            <w:tcMar>
              <w:top w:w="113" w:type="dxa"/>
              <w:bottom w:w="113" w:type="dxa"/>
            </w:tcMar>
          </w:tcPr>
          <w:p w14:paraId="22F971AD" w14:textId="4B624E85" w:rsidR="00067257" w:rsidRPr="00067257" w:rsidRDefault="00067257" w:rsidP="001F3890">
            <w:pPr>
              <w:tabs>
                <w:tab w:val="left" w:pos="1134"/>
                <w:tab w:val="left" w:pos="1701"/>
              </w:tabs>
              <w:spacing w:before="0" w:after="0"/>
              <w:rPr>
                <w:rFonts w:cs="Arial"/>
                <w:b/>
                <w:bCs/>
                <w:sz w:val="20"/>
                <w:szCs w:val="20"/>
                <w:lang w:eastAsia="en-AU"/>
              </w:rPr>
            </w:pPr>
            <w:r w:rsidRPr="00067257">
              <w:rPr>
                <w:rFonts w:cs="Arial"/>
                <w:b/>
                <w:bCs/>
                <w:sz w:val="20"/>
                <w:szCs w:val="20"/>
                <w:lang w:eastAsia="en-AU"/>
              </w:rPr>
              <w:t>Focus Area 4: Resilience and Hazards</w:t>
            </w:r>
          </w:p>
        </w:tc>
      </w:tr>
      <w:tr w:rsidR="00A97985" w:rsidRPr="000C4C32" w14:paraId="378D4721" w14:textId="77777777" w:rsidTr="001B05FA">
        <w:tc>
          <w:tcPr>
            <w:tcW w:w="4819" w:type="dxa"/>
            <w:tcMar>
              <w:top w:w="113" w:type="dxa"/>
              <w:bottom w:w="113" w:type="dxa"/>
            </w:tcMar>
          </w:tcPr>
          <w:p w14:paraId="47C91849" w14:textId="0872F259" w:rsidR="00A97985" w:rsidRPr="0028431A" w:rsidRDefault="00E53057" w:rsidP="001F3890">
            <w:pPr>
              <w:tabs>
                <w:tab w:val="left" w:pos="588"/>
              </w:tabs>
              <w:spacing w:before="0" w:after="0"/>
              <w:rPr>
                <w:rFonts w:cs="Arial"/>
                <w:sz w:val="20"/>
                <w:szCs w:val="20"/>
              </w:rPr>
            </w:pPr>
            <w:r>
              <w:rPr>
                <w:rFonts w:cs="Arial"/>
                <w:sz w:val="20"/>
                <w:szCs w:val="20"/>
              </w:rPr>
              <w:t>4.1 Flooding</w:t>
            </w:r>
          </w:p>
        </w:tc>
        <w:tc>
          <w:tcPr>
            <w:tcW w:w="4820" w:type="dxa"/>
            <w:tcMar>
              <w:top w:w="113" w:type="dxa"/>
              <w:bottom w:w="113" w:type="dxa"/>
            </w:tcMar>
          </w:tcPr>
          <w:p w14:paraId="08B58A74" w14:textId="04A92C7F" w:rsidR="00A97985" w:rsidRPr="0028431A" w:rsidRDefault="00E547EA" w:rsidP="001F3890">
            <w:pPr>
              <w:tabs>
                <w:tab w:val="left" w:pos="1134"/>
                <w:tab w:val="left" w:pos="1701"/>
              </w:tabs>
              <w:spacing w:before="0" w:after="0"/>
              <w:rPr>
                <w:rFonts w:cs="Arial"/>
                <w:sz w:val="20"/>
                <w:szCs w:val="20"/>
                <w:lang w:eastAsia="en-AU"/>
              </w:rPr>
            </w:pPr>
            <w:r>
              <w:rPr>
                <w:rFonts w:cs="Arial"/>
                <w:sz w:val="20"/>
                <w:szCs w:val="20"/>
                <w:lang w:eastAsia="en-AU"/>
              </w:rPr>
              <w:t xml:space="preserve">Not Applicable </w:t>
            </w:r>
          </w:p>
        </w:tc>
      </w:tr>
      <w:tr w:rsidR="00E53057" w:rsidRPr="000C4C32" w14:paraId="63B73276" w14:textId="77777777" w:rsidTr="001B05FA">
        <w:tc>
          <w:tcPr>
            <w:tcW w:w="4819" w:type="dxa"/>
            <w:tcMar>
              <w:top w:w="113" w:type="dxa"/>
              <w:bottom w:w="113" w:type="dxa"/>
            </w:tcMar>
          </w:tcPr>
          <w:p w14:paraId="79907AAE" w14:textId="0AF2966E" w:rsidR="00E53057" w:rsidRPr="0028431A" w:rsidRDefault="00E53057" w:rsidP="001F3890">
            <w:pPr>
              <w:tabs>
                <w:tab w:val="left" w:pos="588"/>
              </w:tabs>
              <w:spacing w:before="0" w:after="0"/>
              <w:rPr>
                <w:rFonts w:cs="Arial"/>
                <w:sz w:val="20"/>
                <w:szCs w:val="20"/>
              </w:rPr>
            </w:pPr>
            <w:r>
              <w:rPr>
                <w:rFonts w:cs="Arial"/>
                <w:sz w:val="20"/>
                <w:szCs w:val="20"/>
              </w:rPr>
              <w:t>4.2 Coastal Management</w:t>
            </w:r>
          </w:p>
        </w:tc>
        <w:tc>
          <w:tcPr>
            <w:tcW w:w="4820" w:type="dxa"/>
            <w:tcMar>
              <w:top w:w="113" w:type="dxa"/>
              <w:bottom w:w="113" w:type="dxa"/>
            </w:tcMar>
          </w:tcPr>
          <w:p w14:paraId="36BF4B44" w14:textId="106C9358" w:rsidR="00E53057" w:rsidRPr="0028431A" w:rsidRDefault="0045062B" w:rsidP="001F3890">
            <w:pPr>
              <w:tabs>
                <w:tab w:val="left" w:pos="1134"/>
                <w:tab w:val="left" w:pos="1701"/>
              </w:tabs>
              <w:spacing w:before="0" w:after="0"/>
              <w:rPr>
                <w:rFonts w:cs="Arial"/>
                <w:sz w:val="20"/>
                <w:szCs w:val="20"/>
                <w:lang w:eastAsia="en-AU"/>
              </w:rPr>
            </w:pPr>
            <w:r>
              <w:rPr>
                <w:rFonts w:cs="Arial"/>
                <w:sz w:val="20"/>
                <w:szCs w:val="20"/>
                <w:lang w:eastAsia="en-AU"/>
              </w:rPr>
              <w:t>Not Applicable</w:t>
            </w:r>
          </w:p>
        </w:tc>
      </w:tr>
      <w:tr w:rsidR="00E53057" w:rsidRPr="000C4C32" w14:paraId="747E9F80" w14:textId="77777777" w:rsidTr="001B05FA">
        <w:tc>
          <w:tcPr>
            <w:tcW w:w="4819" w:type="dxa"/>
            <w:tcMar>
              <w:top w:w="113" w:type="dxa"/>
              <w:bottom w:w="113" w:type="dxa"/>
            </w:tcMar>
          </w:tcPr>
          <w:p w14:paraId="23F6C4DD" w14:textId="0C3C61BF" w:rsidR="00E53057" w:rsidRPr="0028431A" w:rsidRDefault="00E53057" w:rsidP="001F3890">
            <w:pPr>
              <w:tabs>
                <w:tab w:val="left" w:pos="588"/>
              </w:tabs>
              <w:spacing w:before="0" w:after="0"/>
              <w:rPr>
                <w:rFonts w:cs="Arial"/>
                <w:sz w:val="20"/>
                <w:szCs w:val="20"/>
              </w:rPr>
            </w:pPr>
            <w:r>
              <w:rPr>
                <w:rFonts w:cs="Arial"/>
                <w:sz w:val="20"/>
                <w:szCs w:val="20"/>
              </w:rPr>
              <w:t>4.3 Planning for Bushfire Protection</w:t>
            </w:r>
          </w:p>
        </w:tc>
        <w:tc>
          <w:tcPr>
            <w:tcW w:w="4820" w:type="dxa"/>
            <w:tcMar>
              <w:top w:w="113" w:type="dxa"/>
              <w:bottom w:w="113" w:type="dxa"/>
            </w:tcMar>
          </w:tcPr>
          <w:p w14:paraId="4CEB2887" w14:textId="63F52357" w:rsidR="00E53057" w:rsidRPr="0028431A" w:rsidRDefault="00E547EA" w:rsidP="00D91956">
            <w:pPr>
              <w:tabs>
                <w:tab w:val="left" w:pos="1134"/>
                <w:tab w:val="left" w:pos="1701"/>
              </w:tabs>
              <w:spacing w:before="0" w:after="0"/>
              <w:rPr>
                <w:rFonts w:cs="Arial"/>
                <w:sz w:val="20"/>
                <w:szCs w:val="20"/>
                <w:lang w:eastAsia="en-AU"/>
              </w:rPr>
            </w:pPr>
            <w:r>
              <w:rPr>
                <w:rFonts w:cs="Arial"/>
                <w:sz w:val="20"/>
                <w:szCs w:val="20"/>
                <w:lang w:eastAsia="en-AU"/>
              </w:rPr>
              <w:t xml:space="preserve">The Planning Proposal will have no impact on planning for bushfire protection. </w:t>
            </w:r>
          </w:p>
        </w:tc>
      </w:tr>
      <w:tr w:rsidR="00E53057" w:rsidRPr="000C4C32" w14:paraId="1EACA029" w14:textId="77777777" w:rsidTr="001B05FA">
        <w:tc>
          <w:tcPr>
            <w:tcW w:w="4819" w:type="dxa"/>
            <w:tcMar>
              <w:top w:w="113" w:type="dxa"/>
              <w:bottom w:w="113" w:type="dxa"/>
            </w:tcMar>
          </w:tcPr>
          <w:p w14:paraId="60EEB2FB" w14:textId="5B26CEEE" w:rsidR="00E53057" w:rsidRPr="0028431A" w:rsidRDefault="00E53057" w:rsidP="001F3890">
            <w:pPr>
              <w:tabs>
                <w:tab w:val="left" w:pos="588"/>
              </w:tabs>
              <w:spacing w:before="0" w:after="0"/>
              <w:rPr>
                <w:rFonts w:cs="Arial"/>
                <w:sz w:val="20"/>
                <w:szCs w:val="20"/>
              </w:rPr>
            </w:pPr>
            <w:r>
              <w:rPr>
                <w:rFonts w:cs="Arial"/>
                <w:sz w:val="20"/>
                <w:szCs w:val="20"/>
              </w:rPr>
              <w:t>4.4 Remediation of Contaminated Land</w:t>
            </w:r>
          </w:p>
        </w:tc>
        <w:tc>
          <w:tcPr>
            <w:tcW w:w="4820" w:type="dxa"/>
            <w:tcMar>
              <w:top w:w="113" w:type="dxa"/>
              <w:bottom w:w="113" w:type="dxa"/>
            </w:tcMar>
          </w:tcPr>
          <w:p w14:paraId="40552D03" w14:textId="62C9239B" w:rsidR="00E53057" w:rsidRPr="0028431A" w:rsidRDefault="00E547EA" w:rsidP="00D91956">
            <w:pPr>
              <w:spacing w:before="0" w:after="0"/>
              <w:rPr>
                <w:rFonts w:cs="Arial"/>
                <w:sz w:val="20"/>
                <w:szCs w:val="20"/>
                <w:lang w:eastAsia="en-AU"/>
              </w:rPr>
            </w:pPr>
            <w:r w:rsidRPr="00D91956">
              <w:rPr>
                <w:rFonts w:cs="Arial"/>
                <w:sz w:val="20"/>
                <w:szCs w:val="20"/>
                <w:lang w:eastAsia="en-AU"/>
              </w:rPr>
              <w:t xml:space="preserve">The approved DA </w:t>
            </w:r>
            <w:r w:rsidR="00D91956" w:rsidRPr="00D91956">
              <w:rPr>
                <w:rFonts w:cs="Arial"/>
                <w:sz w:val="20"/>
                <w:szCs w:val="20"/>
                <w:lang w:eastAsia="en-AU"/>
              </w:rPr>
              <w:t xml:space="preserve">(DA-2018-01684) </w:t>
            </w:r>
            <w:r w:rsidR="00D91956" w:rsidRPr="00D91956">
              <w:rPr>
                <w:rFonts w:cs="Arial"/>
                <w:sz w:val="20"/>
                <w:szCs w:val="20"/>
              </w:rPr>
              <w:t xml:space="preserve">was accompanied by a </w:t>
            </w:r>
            <w:r w:rsidR="00D91956" w:rsidRPr="00D91956">
              <w:rPr>
                <w:rFonts w:cs="Arial"/>
                <w:i/>
                <w:iCs/>
                <w:color w:val="000000"/>
                <w:sz w:val="20"/>
                <w:szCs w:val="20"/>
                <w:lang w:eastAsia="en-AU"/>
              </w:rPr>
              <w:t>Preliminary Site Investigation Report</w:t>
            </w:r>
            <w:r w:rsidR="00D91956" w:rsidRPr="00D91956">
              <w:rPr>
                <w:rFonts w:cs="Arial"/>
                <w:color w:val="000000"/>
                <w:sz w:val="20"/>
                <w:szCs w:val="20"/>
                <w:lang w:eastAsia="en-AU"/>
              </w:rPr>
              <w:t xml:space="preserve"> (</w:t>
            </w:r>
            <w:proofErr w:type="spellStart"/>
            <w:r w:rsidR="00D91956" w:rsidRPr="00D91956">
              <w:rPr>
                <w:rFonts w:cs="Arial"/>
                <w:i/>
                <w:iCs/>
                <w:color w:val="000000"/>
                <w:sz w:val="20"/>
                <w:szCs w:val="20"/>
                <w:lang w:eastAsia="en-AU"/>
              </w:rPr>
              <w:t>Geotest</w:t>
            </w:r>
            <w:proofErr w:type="spellEnd"/>
            <w:r w:rsidR="00D91956" w:rsidRPr="00D91956">
              <w:rPr>
                <w:rFonts w:cs="Arial"/>
                <w:i/>
                <w:iCs/>
                <w:color w:val="000000"/>
                <w:sz w:val="20"/>
                <w:szCs w:val="20"/>
                <w:lang w:eastAsia="en-AU"/>
              </w:rPr>
              <w:t xml:space="preserve"> Services</w:t>
            </w:r>
            <w:r w:rsidR="00D91956" w:rsidRPr="00D91956">
              <w:rPr>
                <w:rFonts w:cs="Arial"/>
                <w:color w:val="000000"/>
                <w:sz w:val="20"/>
                <w:szCs w:val="20"/>
                <w:lang w:eastAsia="en-AU"/>
              </w:rPr>
              <w:t xml:space="preserve">) </w:t>
            </w:r>
            <w:r w:rsidR="00D91956" w:rsidRPr="00D91956">
              <w:rPr>
                <w:rFonts w:cs="Arial"/>
                <w:color w:val="000000"/>
                <w:sz w:val="20"/>
                <w:szCs w:val="20"/>
                <w:lang w:eastAsia="en-AU"/>
              </w:rPr>
              <w:t>which concluded that “</w:t>
            </w:r>
            <w:r w:rsidR="00D91956" w:rsidRPr="00D91956">
              <w:rPr>
                <w:rFonts w:cs="Arial"/>
                <w:i/>
                <w:iCs/>
                <w:sz w:val="20"/>
                <w:szCs w:val="20"/>
              </w:rPr>
              <w:t>Through implementation of these strategies, contamination at the site should be identified and the risk of human health mitigated</w:t>
            </w:r>
            <w:r w:rsidR="00D91956" w:rsidRPr="00D91956">
              <w:rPr>
                <w:rFonts w:cs="Arial"/>
                <w:i/>
                <w:iCs/>
                <w:sz w:val="20"/>
                <w:szCs w:val="20"/>
              </w:rPr>
              <w:t>”</w:t>
            </w:r>
            <w:r w:rsidR="00D91956" w:rsidRPr="00D91956">
              <w:rPr>
                <w:rFonts w:cs="Arial"/>
                <w:i/>
                <w:iCs/>
                <w:sz w:val="20"/>
                <w:szCs w:val="20"/>
              </w:rPr>
              <w:t>.</w:t>
            </w:r>
          </w:p>
        </w:tc>
      </w:tr>
      <w:tr w:rsidR="00A97985" w:rsidRPr="000C4C32" w14:paraId="760773C7" w14:textId="77777777" w:rsidTr="001B05FA">
        <w:tc>
          <w:tcPr>
            <w:tcW w:w="4819" w:type="dxa"/>
            <w:tcMar>
              <w:top w:w="113" w:type="dxa"/>
              <w:bottom w:w="113" w:type="dxa"/>
            </w:tcMar>
          </w:tcPr>
          <w:p w14:paraId="29519BA9" w14:textId="52EF0F16" w:rsidR="00A97985" w:rsidRPr="0028431A" w:rsidRDefault="00E53057" w:rsidP="001F3890">
            <w:pPr>
              <w:tabs>
                <w:tab w:val="left" w:pos="588"/>
              </w:tabs>
              <w:spacing w:before="0" w:after="0"/>
              <w:rPr>
                <w:rFonts w:cs="Arial"/>
                <w:sz w:val="20"/>
                <w:szCs w:val="20"/>
              </w:rPr>
            </w:pPr>
            <w:r>
              <w:rPr>
                <w:rFonts w:cs="Arial"/>
                <w:sz w:val="20"/>
                <w:szCs w:val="20"/>
              </w:rPr>
              <w:t>4.5 Acid Sulphate Soils</w:t>
            </w:r>
          </w:p>
        </w:tc>
        <w:tc>
          <w:tcPr>
            <w:tcW w:w="4820" w:type="dxa"/>
            <w:tcMar>
              <w:top w:w="113" w:type="dxa"/>
              <w:bottom w:w="113" w:type="dxa"/>
            </w:tcMar>
          </w:tcPr>
          <w:p w14:paraId="3ACD6E26" w14:textId="091B7064" w:rsidR="00A97985" w:rsidRPr="0028431A" w:rsidRDefault="00D91956" w:rsidP="001F3890">
            <w:pPr>
              <w:tabs>
                <w:tab w:val="left" w:pos="1134"/>
                <w:tab w:val="left" w:pos="1701"/>
              </w:tabs>
              <w:spacing w:before="0" w:after="0"/>
              <w:rPr>
                <w:rFonts w:cs="Arial"/>
                <w:sz w:val="20"/>
                <w:szCs w:val="20"/>
                <w:lang w:eastAsia="en-AU"/>
              </w:rPr>
            </w:pPr>
            <w:r>
              <w:rPr>
                <w:rFonts w:cs="Arial"/>
                <w:sz w:val="20"/>
                <w:szCs w:val="20"/>
                <w:lang w:eastAsia="en-AU"/>
              </w:rPr>
              <w:t xml:space="preserve">Not Applicable </w:t>
            </w:r>
          </w:p>
        </w:tc>
      </w:tr>
      <w:tr w:rsidR="00A97985" w:rsidRPr="000C4C32" w14:paraId="5A101D45" w14:textId="77777777" w:rsidTr="00E53057">
        <w:tc>
          <w:tcPr>
            <w:tcW w:w="4819" w:type="dxa"/>
            <w:tcBorders>
              <w:bottom w:val="single" w:sz="4" w:space="0" w:color="auto"/>
            </w:tcBorders>
            <w:tcMar>
              <w:top w:w="113" w:type="dxa"/>
              <w:bottom w:w="113" w:type="dxa"/>
            </w:tcMar>
          </w:tcPr>
          <w:p w14:paraId="3677962F" w14:textId="43C469C3" w:rsidR="00A97985" w:rsidRPr="0028431A" w:rsidRDefault="00E53057" w:rsidP="001F3890">
            <w:pPr>
              <w:tabs>
                <w:tab w:val="left" w:pos="588"/>
              </w:tabs>
              <w:spacing w:before="0" w:after="0"/>
              <w:rPr>
                <w:rFonts w:cs="Arial"/>
                <w:sz w:val="20"/>
                <w:szCs w:val="20"/>
              </w:rPr>
            </w:pPr>
            <w:r>
              <w:rPr>
                <w:rFonts w:cs="Arial"/>
                <w:sz w:val="20"/>
                <w:szCs w:val="20"/>
              </w:rPr>
              <w:t>4.6 Mine Subsidence and Unstable Land</w:t>
            </w:r>
          </w:p>
        </w:tc>
        <w:tc>
          <w:tcPr>
            <w:tcW w:w="4820" w:type="dxa"/>
            <w:tcBorders>
              <w:bottom w:val="single" w:sz="4" w:space="0" w:color="auto"/>
            </w:tcBorders>
            <w:tcMar>
              <w:top w:w="113" w:type="dxa"/>
              <w:bottom w:w="113" w:type="dxa"/>
            </w:tcMar>
          </w:tcPr>
          <w:p w14:paraId="24C95009" w14:textId="305D5336" w:rsidR="00A97985" w:rsidRPr="0028431A" w:rsidRDefault="0045062B" w:rsidP="001F3890">
            <w:pPr>
              <w:tabs>
                <w:tab w:val="left" w:pos="1134"/>
                <w:tab w:val="left" w:pos="1701"/>
              </w:tabs>
              <w:spacing w:before="0" w:after="0"/>
              <w:rPr>
                <w:rFonts w:cs="Arial"/>
                <w:sz w:val="20"/>
                <w:szCs w:val="20"/>
                <w:lang w:eastAsia="en-AU"/>
              </w:rPr>
            </w:pPr>
            <w:r>
              <w:rPr>
                <w:rFonts w:cs="Arial"/>
                <w:sz w:val="20"/>
                <w:szCs w:val="20"/>
                <w:lang w:eastAsia="en-AU"/>
              </w:rPr>
              <w:t>Not Applicable</w:t>
            </w:r>
          </w:p>
        </w:tc>
      </w:tr>
      <w:tr w:rsidR="00E53057" w:rsidRPr="000C4C32" w14:paraId="7C0E3A8B" w14:textId="77777777" w:rsidTr="00E53057">
        <w:tc>
          <w:tcPr>
            <w:tcW w:w="9639" w:type="dxa"/>
            <w:gridSpan w:val="2"/>
            <w:shd w:val="pct12" w:color="auto" w:fill="auto"/>
            <w:tcMar>
              <w:top w:w="113" w:type="dxa"/>
              <w:bottom w:w="113" w:type="dxa"/>
            </w:tcMar>
          </w:tcPr>
          <w:p w14:paraId="2869C097" w14:textId="1D0EEABE" w:rsidR="00E53057" w:rsidRPr="00E53057" w:rsidRDefault="00E53057" w:rsidP="001F3890">
            <w:pPr>
              <w:tabs>
                <w:tab w:val="left" w:pos="1134"/>
                <w:tab w:val="left" w:pos="1701"/>
              </w:tabs>
              <w:spacing w:before="0" w:after="0"/>
              <w:rPr>
                <w:rFonts w:cs="Arial"/>
                <w:b/>
                <w:bCs/>
                <w:sz w:val="20"/>
                <w:szCs w:val="20"/>
                <w:lang w:eastAsia="en-AU"/>
              </w:rPr>
            </w:pPr>
            <w:r w:rsidRPr="00E53057">
              <w:rPr>
                <w:rFonts w:cs="Arial"/>
                <w:b/>
                <w:bCs/>
                <w:sz w:val="20"/>
                <w:szCs w:val="20"/>
                <w:lang w:eastAsia="en-AU"/>
              </w:rPr>
              <w:t>Focus Area 5: Transport and Infrastructure</w:t>
            </w:r>
          </w:p>
        </w:tc>
      </w:tr>
      <w:tr w:rsidR="00E53057" w:rsidRPr="000C4C32" w14:paraId="2FD27DFB" w14:textId="77777777" w:rsidTr="001B05FA">
        <w:tc>
          <w:tcPr>
            <w:tcW w:w="4819" w:type="dxa"/>
            <w:tcMar>
              <w:top w:w="113" w:type="dxa"/>
              <w:bottom w:w="113" w:type="dxa"/>
            </w:tcMar>
          </w:tcPr>
          <w:p w14:paraId="126CD0AD" w14:textId="7C3BE154" w:rsidR="00E53057" w:rsidRPr="0028431A" w:rsidRDefault="008744EA" w:rsidP="001F3890">
            <w:pPr>
              <w:tabs>
                <w:tab w:val="left" w:pos="588"/>
              </w:tabs>
              <w:spacing w:before="0" w:after="0"/>
              <w:rPr>
                <w:rFonts w:cs="Arial"/>
                <w:sz w:val="20"/>
                <w:szCs w:val="20"/>
              </w:rPr>
            </w:pPr>
            <w:r>
              <w:rPr>
                <w:rFonts w:cs="Arial"/>
                <w:sz w:val="20"/>
                <w:szCs w:val="20"/>
              </w:rPr>
              <w:t>5.1 Integrating Land Use and Planning</w:t>
            </w:r>
          </w:p>
        </w:tc>
        <w:tc>
          <w:tcPr>
            <w:tcW w:w="4820" w:type="dxa"/>
            <w:tcMar>
              <w:top w:w="113" w:type="dxa"/>
              <w:bottom w:w="113" w:type="dxa"/>
            </w:tcMar>
          </w:tcPr>
          <w:p w14:paraId="738E2947" w14:textId="77777777" w:rsidR="00E53057" w:rsidRPr="0028431A" w:rsidRDefault="00E53057" w:rsidP="001F3890">
            <w:pPr>
              <w:tabs>
                <w:tab w:val="left" w:pos="1134"/>
                <w:tab w:val="left" w:pos="1701"/>
              </w:tabs>
              <w:spacing w:before="0" w:after="0"/>
              <w:rPr>
                <w:rFonts w:cs="Arial"/>
                <w:sz w:val="20"/>
                <w:szCs w:val="20"/>
                <w:lang w:eastAsia="en-AU"/>
              </w:rPr>
            </w:pPr>
          </w:p>
        </w:tc>
      </w:tr>
      <w:tr w:rsidR="008744EA" w:rsidRPr="000C4C32" w14:paraId="357C97EE" w14:textId="77777777" w:rsidTr="001B05FA">
        <w:tc>
          <w:tcPr>
            <w:tcW w:w="4819" w:type="dxa"/>
            <w:tcMar>
              <w:top w:w="113" w:type="dxa"/>
              <w:bottom w:w="113" w:type="dxa"/>
            </w:tcMar>
          </w:tcPr>
          <w:p w14:paraId="059797DB" w14:textId="03BEE489" w:rsidR="008744EA" w:rsidRPr="0028431A" w:rsidRDefault="008744EA" w:rsidP="001F3890">
            <w:pPr>
              <w:tabs>
                <w:tab w:val="left" w:pos="588"/>
              </w:tabs>
              <w:spacing w:before="0" w:after="0"/>
              <w:rPr>
                <w:rFonts w:cs="Arial"/>
                <w:sz w:val="20"/>
                <w:szCs w:val="20"/>
              </w:rPr>
            </w:pPr>
            <w:r>
              <w:rPr>
                <w:rFonts w:cs="Arial"/>
                <w:sz w:val="20"/>
                <w:szCs w:val="20"/>
              </w:rPr>
              <w:t>5.2 Reserving Land for Public Purposes</w:t>
            </w:r>
          </w:p>
        </w:tc>
        <w:tc>
          <w:tcPr>
            <w:tcW w:w="4820" w:type="dxa"/>
            <w:tcMar>
              <w:top w:w="113" w:type="dxa"/>
              <w:bottom w:w="113" w:type="dxa"/>
            </w:tcMar>
          </w:tcPr>
          <w:p w14:paraId="23A96B0D" w14:textId="57E1C910" w:rsidR="008744EA" w:rsidRPr="0028431A" w:rsidRDefault="002F06AB" w:rsidP="001F3890">
            <w:pPr>
              <w:tabs>
                <w:tab w:val="left" w:pos="1134"/>
                <w:tab w:val="left" w:pos="1701"/>
              </w:tabs>
              <w:spacing w:before="0" w:after="0"/>
              <w:rPr>
                <w:rFonts w:cs="Arial"/>
                <w:sz w:val="20"/>
                <w:szCs w:val="20"/>
                <w:lang w:eastAsia="en-AU"/>
              </w:rPr>
            </w:pPr>
            <w:r>
              <w:rPr>
                <w:rFonts w:cs="Arial"/>
                <w:sz w:val="20"/>
                <w:szCs w:val="20"/>
                <w:lang w:eastAsia="en-AU"/>
              </w:rPr>
              <w:t>Not Applicable</w:t>
            </w:r>
          </w:p>
        </w:tc>
      </w:tr>
      <w:tr w:rsidR="008744EA" w:rsidRPr="000C4C32" w14:paraId="02FC0FD5" w14:textId="77777777" w:rsidTr="001B05FA">
        <w:tc>
          <w:tcPr>
            <w:tcW w:w="4819" w:type="dxa"/>
            <w:tcMar>
              <w:top w:w="113" w:type="dxa"/>
              <w:bottom w:w="113" w:type="dxa"/>
            </w:tcMar>
          </w:tcPr>
          <w:p w14:paraId="0F3B004B" w14:textId="32F3CBC9" w:rsidR="008744EA" w:rsidRPr="0028431A" w:rsidRDefault="008744EA" w:rsidP="001F3890">
            <w:pPr>
              <w:tabs>
                <w:tab w:val="left" w:pos="588"/>
              </w:tabs>
              <w:spacing w:before="0" w:after="0"/>
              <w:rPr>
                <w:rFonts w:cs="Arial"/>
                <w:sz w:val="20"/>
                <w:szCs w:val="20"/>
              </w:rPr>
            </w:pPr>
            <w:r>
              <w:rPr>
                <w:rFonts w:cs="Arial"/>
                <w:sz w:val="20"/>
                <w:szCs w:val="20"/>
              </w:rPr>
              <w:t>5.3 Development Near Regulated Airports and Defence Airfields</w:t>
            </w:r>
          </w:p>
        </w:tc>
        <w:tc>
          <w:tcPr>
            <w:tcW w:w="4820" w:type="dxa"/>
            <w:tcMar>
              <w:top w:w="113" w:type="dxa"/>
              <w:bottom w:w="113" w:type="dxa"/>
            </w:tcMar>
          </w:tcPr>
          <w:p w14:paraId="6586E495" w14:textId="04B845AA" w:rsidR="008744EA" w:rsidRPr="0028431A" w:rsidRDefault="002F06AB" w:rsidP="001F3890">
            <w:pPr>
              <w:tabs>
                <w:tab w:val="left" w:pos="1134"/>
                <w:tab w:val="left" w:pos="1701"/>
              </w:tabs>
              <w:spacing w:before="0" w:after="0"/>
              <w:rPr>
                <w:rFonts w:cs="Arial"/>
                <w:sz w:val="20"/>
                <w:szCs w:val="20"/>
                <w:lang w:eastAsia="en-AU"/>
              </w:rPr>
            </w:pPr>
            <w:r>
              <w:rPr>
                <w:rFonts w:cs="Arial"/>
                <w:sz w:val="20"/>
                <w:szCs w:val="20"/>
                <w:lang w:eastAsia="en-AU"/>
              </w:rPr>
              <w:t>Not Applicable</w:t>
            </w:r>
          </w:p>
        </w:tc>
      </w:tr>
      <w:tr w:rsidR="008744EA" w:rsidRPr="000C4C32" w14:paraId="11033DBA" w14:textId="77777777" w:rsidTr="008744EA">
        <w:tc>
          <w:tcPr>
            <w:tcW w:w="4819" w:type="dxa"/>
            <w:tcBorders>
              <w:bottom w:val="single" w:sz="4" w:space="0" w:color="auto"/>
            </w:tcBorders>
            <w:tcMar>
              <w:top w:w="113" w:type="dxa"/>
              <w:bottom w:w="113" w:type="dxa"/>
            </w:tcMar>
          </w:tcPr>
          <w:p w14:paraId="683111F5" w14:textId="3D785D67" w:rsidR="008744EA" w:rsidRPr="0028431A" w:rsidRDefault="008744EA" w:rsidP="001F3890">
            <w:pPr>
              <w:tabs>
                <w:tab w:val="left" w:pos="588"/>
              </w:tabs>
              <w:spacing w:before="0" w:after="0"/>
              <w:rPr>
                <w:rFonts w:cs="Arial"/>
                <w:sz w:val="20"/>
                <w:szCs w:val="20"/>
              </w:rPr>
            </w:pPr>
            <w:r>
              <w:rPr>
                <w:rFonts w:cs="Arial"/>
                <w:sz w:val="20"/>
                <w:szCs w:val="20"/>
              </w:rPr>
              <w:t>5.4 Shooting Ranges</w:t>
            </w:r>
          </w:p>
        </w:tc>
        <w:tc>
          <w:tcPr>
            <w:tcW w:w="4820" w:type="dxa"/>
            <w:tcBorders>
              <w:bottom w:val="single" w:sz="4" w:space="0" w:color="auto"/>
            </w:tcBorders>
            <w:tcMar>
              <w:top w:w="113" w:type="dxa"/>
              <w:bottom w:w="113" w:type="dxa"/>
            </w:tcMar>
          </w:tcPr>
          <w:p w14:paraId="3D8ACDBA" w14:textId="0DB8BBBE" w:rsidR="008744EA" w:rsidRPr="0028431A" w:rsidRDefault="002F06AB" w:rsidP="001F3890">
            <w:pPr>
              <w:tabs>
                <w:tab w:val="left" w:pos="1134"/>
                <w:tab w:val="left" w:pos="1701"/>
              </w:tabs>
              <w:spacing w:before="0" w:after="0"/>
              <w:rPr>
                <w:rFonts w:cs="Arial"/>
                <w:sz w:val="20"/>
                <w:szCs w:val="20"/>
                <w:lang w:eastAsia="en-AU"/>
              </w:rPr>
            </w:pPr>
            <w:r>
              <w:rPr>
                <w:rFonts w:cs="Arial"/>
                <w:sz w:val="20"/>
                <w:szCs w:val="20"/>
                <w:lang w:eastAsia="en-AU"/>
              </w:rPr>
              <w:t>Not Applicable</w:t>
            </w:r>
          </w:p>
        </w:tc>
      </w:tr>
      <w:tr w:rsidR="008744EA" w:rsidRPr="000C4C32" w14:paraId="17063316" w14:textId="77777777" w:rsidTr="008744EA">
        <w:tc>
          <w:tcPr>
            <w:tcW w:w="9639" w:type="dxa"/>
            <w:gridSpan w:val="2"/>
            <w:shd w:val="pct12" w:color="auto" w:fill="auto"/>
            <w:tcMar>
              <w:top w:w="113" w:type="dxa"/>
              <w:bottom w:w="113" w:type="dxa"/>
            </w:tcMar>
          </w:tcPr>
          <w:p w14:paraId="0FB7BE24" w14:textId="4E0679E3" w:rsidR="008744EA" w:rsidRPr="008744EA" w:rsidRDefault="008744EA" w:rsidP="001F3890">
            <w:pPr>
              <w:tabs>
                <w:tab w:val="left" w:pos="1134"/>
                <w:tab w:val="left" w:pos="1701"/>
              </w:tabs>
              <w:spacing w:before="0" w:after="0"/>
              <w:rPr>
                <w:rFonts w:cs="Arial"/>
                <w:b/>
                <w:bCs/>
                <w:sz w:val="20"/>
                <w:szCs w:val="20"/>
                <w:lang w:eastAsia="en-AU"/>
              </w:rPr>
            </w:pPr>
            <w:r w:rsidRPr="008744EA">
              <w:rPr>
                <w:rFonts w:cs="Arial"/>
                <w:b/>
                <w:bCs/>
                <w:sz w:val="20"/>
                <w:szCs w:val="20"/>
                <w:lang w:eastAsia="en-AU"/>
              </w:rPr>
              <w:t xml:space="preserve">Focus Area 6: Housing </w:t>
            </w:r>
          </w:p>
        </w:tc>
      </w:tr>
      <w:tr w:rsidR="008744EA" w:rsidRPr="000C4C32" w14:paraId="7C6E22E7" w14:textId="77777777" w:rsidTr="001B05FA">
        <w:tc>
          <w:tcPr>
            <w:tcW w:w="4819" w:type="dxa"/>
            <w:tcMar>
              <w:top w:w="113" w:type="dxa"/>
              <w:bottom w:w="113" w:type="dxa"/>
            </w:tcMar>
          </w:tcPr>
          <w:p w14:paraId="6FE29BEE" w14:textId="30FACB4A" w:rsidR="008744EA" w:rsidRPr="0028431A" w:rsidRDefault="002F06AB" w:rsidP="00FD20C7">
            <w:pPr>
              <w:tabs>
                <w:tab w:val="left" w:pos="588"/>
              </w:tabs>
              <w:spacing w:before="0" w:after="0"/>
              <w:rPr>
                <w:rFonts w:cs="Arial"/>
                <w:sz w:val="20"/>
                <w:szCs w:val="20"/>
              </w:rPr>
            </w:pPr>
            <w:r>
              <w:rPr>
                <w:rFonts w:cs="Arial"/>
                <w:sz w:val="20"/>
                <w:szCs w:val="20"/>
              </w:rPr>
              <w:t>6.1 Residential Zones</w:t>
            </w:r>
          </w:p>
        </w:tc>
        <w:tc>
          <w:tcPr>
            <w:tcW w:w="4820" w:type="dxa"/>
            <w:tcMar>
              <w:top w:w="113" w:type="dxa"/>
              <w:bottom w:w="113" w:type="dxa"/>
            </w:tcMar>
          </w:tcPr>
          <w:p w14:paraId="6384E5BB" w14:textId="77777777" w:rsidR="008744EA" w:rsidRPr="0028431A" w:rsidRDefault="008744EA" w:rsidP="00FD20C7">
            <w:pPr>
              <w:tabs>
                <w:tab w:val="left" w:pos="1134"/>
                <w:tab w:val="left" w:pos="1701"/>
              </w:tabs>
              <w:spacing w:before="0" w:after="0"/>
              <w:rPr>
                <w:rFonts w:cs="Arial"/>
                <w:sz w:val="20"/>
                <w:szCs w:val="20"/>
                <w:lang w:eastAsia="en-AU"/>
              </w:rPr>
            </w:pPr>
          </w:p>
        </w:tc>
      </w:tr>
      <w:tr w:rsidR="00514A2C" w:rsidRPr="000C4C32" w14:paraId="149C1529" w14:textId="77777777" w:rsidTr="002F06AB">
        <w:tc>
          <w:tcPr>
            <w:tcW w:w="4819" w:type="dxa"/>
            <w:tcBorders>
              <w:bottom w:val="single" w:sz="4" w:space="0" w:color="auto"/>
            </w:tcBorders>
            <w:tcMar>
              <w:top w:w="113" w:type="dxa"/>
              <w:bottom w:w="113" w:type="dxa"/>
            </w:tcMar>
          </w:tcPr>
          <w:p w14:paraId="76D13808" w14:textId="6779263B" w:rsidR="00514A2C" w:rsidRPr="0028431A" w:rsidRDefault="002F06AB" w:rsidP="00FD20C7">
            <w:pPr>
              <w:tabs>
                <w:tab w:val="left" w:pos="588"/>
              </w:tabs>
              <w:spacing w:before="0" w:after="0"/>
              <w:rPr>
                <w:rFonts w:cs="Arial"/>
                <w:sz w:val="20"/>
                <w:szCs w:val="20"/>
              </w:rPr>
            </w:pPr>
            <w:r>
              <w:rPr>
                <w:rFonts w:cs="Arial"/>
                <w:sz w:val="20"/>
                <w:szCs w:val="20"/>
              </w:rPr>
              <w:t>6.2 Caravan Parks and Manufactured Home Estates</w:t>
            </w:r>
          </w:p>
        </w:tc>
        <w:tc>
          <w:tcPr>
            <w:tcW w:w="4820" w:type="dxa"/>
            <w:tcBorders>
              <w:bottom w:val="single" w:sz="4" w:space="0" w:color="auto"/>
            </w:tcBorders>
            <w:tcMar>
              <w:top w:w="113" w:type="dxa"/>
              <w:bottom w:w="113" w:type="dxa"/>
            </w:tcMar>
          </w:tcPr>
          <w:p w14:paraId="535F9320" w14:textId="36473AF4" w:rsidR="00514A2C" w:rsidRPr="0028431A" w:rsidRDefault="002F06AB" w:rsidP="00FD20C7">
            <w:pPr>
              <w:tabs>
                <w:tab w:val="left" w:pos="1134"/>
                <w:tab w:val="left" w:pos="1701"/>
              </w:tabs>
              <w:spacing w:before="0" w:after="0"/>
              <w:rPr>
                <w:rFonts w:cs="Arial"/>
                <w:sz w:val="20"/>
                <w:szCs w:val="20"/>
                <w:lang w:eastAsia="en-AU"/>
              </w:rPr>
            </w:pPr>
            <w:r>
              <w:rPr>
                <w:rFonts w:cs="Arial"/>
                <w:sz w:val="20"/>
                <w:szCs w:val="20"/>
                <w:lang w:eastAsia="en-AU"/>
              </w:rPr>
              <w:t xml:space="preserve">Not Applicable </w:t>
            </w:r>
          </w:p>
        </w:tc>
      </w:tr>
      <w:tr w:rsidR="002F06AB" w:rsidRPr="000C4C32" w14:paraId="09333466" w14:textId="77777777" w:rsidTr="002F06AB">
        <w:tc>
          <w:tcPr>
            <w:tcW w:w="9639" w:type="dxa"/>
            <w:gridSpan w:val="2"/>
            <w:shd w:val="pct12" w:color="auto" w:fill="auto"/>
            <w:tcMar>
              <w:top w:w="113" w:type="dxa"/>
              <w:bottom w:w="113" w:type="dxa"/>
            </w:tcMar>
          </w:tcPr>
          <w:p w14:paraId="2FFFF3A8" w14:textId="2633E49F" w:rsidR="002F06AB" w:rsidRPr="0028431A" w:rsidRDefault="002F06AB" w:rsidP="00FD20C7">
            <w:pPr>
              <w:tabs>
                <w:tab w:val="left" w:pos="1134"/>
                <w:tab w:val="left" w:pos="1701"/>
              </w:tabs>
              <w:spacing w:before="0" w:after="0"/>
              <w:rPr>
                <w:rFonts w:cs="Arial"/>
                <w:sz w:val="20"/>
                <w:szCs w:val="20"/>
                <w:lang w:eastAsia="en-AU"/>
              </w:rPr>
            </w:pPr>
            <w:r w:rsidRPr="002F06AB">
              <w:rPr>
                <w:rFonts w:cs="Arial"/>
                <w:b/>
                <w:bCs/>
                <w:sz w:val="20"/>
                <w:szCs w:val="20"/>
                <w:lang w:eastAsia="en-AU"/>
              </w:rPr>
              <w:t>Focus Area 7: Industry and Employment</w:t>
            </w:r>
          </w:p>
        </w:tc>
      </w:tr>
      <w:tr w:rsidR="002F06AB" w:rsidRPr="000C4C32" w14:paraId="73CBF443" w14:textId="77777777" w:rsidTr="001B05FA">
        <w:tc>
          <w:tcPr>
            <w:tcW w:w="4819" w:type="dxa"/>
            <w:tcMar>
              <w:top w:w="113" w:type="dxa"/>
              <w:bottom w:w="113" w:type="dxa"/>
            </w:tcMar>
          </w:tcPr>
          <w:p w14:paraId="5A767404" w14:textId="23D0E952" w:rsidR="002F06AB" w:rsidRPr="0028431A" w:rsidRDefault="00FD20C7" w:rsidP="00FD20C7">
            <w:pPr>
              <w:tabs>
                <w:tab w:val="left" w:pos="588"/>
              </w:tabs>
              <w:spacing w:before="0" w:after="0"/>
              <w:rPr>
                <w:rFonts w:cs="Arial"/>
                <w:sz w:val="20"/>
                <w:szCs w:val="20"/>
              </w:rPr>
            </w:pPr>
            <w:r>
              <w:rPr>
                <w:rFonts w:cs="Arial"/>
                <w:sz w:val="20"/>
                <w:szCs w:val="20"/>
              </w:rPr>
              <w:lastRenderedPageBreak/>
              <w:t>7.1 Business and Industrial Zones</w:t>
            </w:r>
          </w:p>
        </w:tc>
        <w:tc>
          <w:tcPr>
            <w:tcW w:w="4820" w:type="dxa"/>
            <w:tcMar>
              <w:top w:w="113" w:type="dxa"/>
              <w:bottom w:w="113" w:type="dxa"/>
            </w:tcMar>
          </w:tcPr>
          <w:p w14:paraId="0D4D914D" w14:textId="75D94D10" w:rsidR="002F06AB" w:rsidRPr="0028431A" w:rsidRDefault="00FD20C7" w:rsidP="00FD20C7">
            <w:pPr>
              <w:tabs>
                <w:tab w:val="left" w:pos="1134"/>
                <w:tab w:val="left" w:pos="1701"/>
              </w:tabs>
              <w:spacing w:before="0" w:after="0"/>
              <w:rPr>
                <w:rFonts w:cs="Arial"/>
                <w:sz w:val="20"/>
                <w:szCs w:val="20"/>
                <w:lang w:eastAsia="en-AU"/>
              </w:rPr>
            </w:pPr>
            <w:r>
              <w:rPr>
                <w:rFonts w:cs="Arial"/>
                <w:sz w:val="20"/>
                <w:szCs w:val="20"/>
                <w:lang w:eastAsia="en-AU"/>
              </w:rPr>
              <w:t>Not Applicable</w:t>
            </w:r>
          </w:p>
        </w:tc>
      </w:tr>
      <w:tr w:rsidR="002F06AB" w:rsidRPr="000C4C32" w14:paraId="5C616C4E" w14:textId="77777777" w:rsidTr="001B05FA">
        <w:tc>
          <w:tcPr>
            <w:tcW w:w="4819" w:type="dxa"/>
            <w:tcMar>
              <w:top w:w="113" w:type="dxa"/>
              <w:bottom w:w="113" w:type="dxa"/>
            </w:tcMar>
          </w:tcPr>
          <w:p w14:paraId="392B925B" w14:textId="2288B8D5" w:rsidR="002F06AB" w:rsidRPr="0028431A" w:rsidRDefault="00FD20C7" w:rsidP="00FD20C7">
            <w:pPr>
              <w:tabs>
                <w:tab w:val="left" w:pos="588"/>
              </w:tabs>
              <w:spacing w:before="0" w:after="0"/>
              <w:rPr>
                <w:rFonts w:cs="Arial"/>
                <w:sz w:val="20"/>
                <w:szCs w:val="20"/>
              </w:rPr>
            </w:pPr>
            <w:r>
              <w:rPr>
                <w:rFonts w:cs="Arial"/>
                <w:sz w:val="20"/>
                <w:szCs w:val="20"/>
              </w:rPr>
              <w:t>7.2 Reduction in Non-hosted and Short-term Rental Accommodation Period</w:t>
            </w:r>
          </w:p>
        </w:tc>
        <w:tc>
          <w:tcPr>
            <w:tcW w:w="4820" w:type="dxa"/>
            <w:tcMar>
              <w:top w:w="113" w:type="dxa"/>
              <w:bottom w:w="113" w:type="dxa"/>
            </w:tcMar>
          </w:tcPr>
          <w:p w14:paraId="579A7AAF" w14:textId="2C6E5E91" w:rsidR="002F06AB" w:rsidRPr="0028431A" w:rsidRDefault="00FD20C7" w:rsidP="00FD20C7">
            <w:pPr>
              <w:tabs>
                <w:tab w:val="left" w:pos="1134"/>
                <w:tab w:val="left" w:pos="1701"/>
              </w:tabs>
              <w:spacing w:before="0" w:after="0"/>
              <w:rPr>
                <w:rFonts w:cs="Arial"/>
                <w:sz w:val="20"/>
                <w:szCs w:val="20"/>
                <w:lang w:eastAsia="en-AU"/>
              </w:rPr>
            </w:pPr>
            <w:r>
              <w:rPr>
                <w:rFonts w:cs="Arial"/>
                <w:sz w:val="20"/>
                <w:szCs w:val="20"/>
                <w:lang w:eastAsia="en-AU"/>
              </w:rPr>
              <w:t>Not Applicable</w:t>
            </w:r>
          </w:p>
        </w:tc>
      </w:tr>
      <w:tr w:rsidR="002F06AB" w:rsidRPr="000C4C32" w14:paraId="46CCBB9B" w14:textId="77777777" w:rsidTr="002F06AB">
        <w:tc>
          <w:tcPr>
            <w:tcW w:w="4819" w:type="dxa"/>
            <w:tcBorders>
              <w:bottom w:val="single" w:sz="4" w:space="0" w:color="auto"/>
            </w:tcBorders>
            <w:tcMar>
              <w:top w:w="113" w:type="dxa"/>
              <w:bottom w:w="113" w:type="dxa"/>
            </w:tcMar>
          </w:tcPr>
          <w:p w14:paraId="7919D952" w14:textId="70C1A223" w:rsidR="002F06AB" w:rsidRPr="0028431A" w:rsidRDefault="00FD20C7" w:rsidP="00FD20C7">
            <w:pPr>
              <w:tabs>
                <w:tab w:val="left" w:pos="588"/>
              </w:tabs>
              <w:spacing w:before="0" w:after="0"/>
              <w:rPr>
                <w:rFonts w:cs="Arial"/>
                <w:sz w:val="20"/>
                <w:szCs w:val="20"/>
              </w:rPr>
            </w:pPr>
            <w:r>
              <w:rPr>
                <w:rFonts w:cs="Arial"/>
                <w:sz w:val="20"/>
                <w:szCs w:val="20"/>
              </w:rPr>
              <w:t>7.3 Commercial and Retail Development Along the Pacific Highway, North Coast</w:t>
            </w:r>
          </w:p>
        </w:tc>
        <w:tc>
          <w:tcPr>
            <w:tcW w:w="4820" w:type="dxa"/>
            <w:tcBorders>
              <w:bottom w:val="single" w:sz="4" w:space="0" w:color="auto"/>
            </w:tcBorders>
            <w:tcMar>
              <w:top w:w="113" w:type="dxa"/>
              <w:bottom w:w="113" w:type="dxa"/>
            </w:tcMar>
          </w:tcPr>
          <w:p w14:paraId="6FB3262F" w14:textId="212EAEFA" w:rsidR="002F06AB" w:rsidRPr="0028431A" w:rsidRDefault="00FD20C7" w:rsidP="00FD20C7">
            <w:pPr>
              <w:tabs>
                <w:tab w:val="left" w:pos="1134"/>
                <w:tab w:val="left" w:pos="1701"/>
              </w:tabs>
              <w:spacing w:before="0" w:after="0"/>
              <w:rPr>
                <w:rFonts w:cs="Arial"/>
                <w:sz w:val="20"/>
                <w:szCs w:val="20"/>
                <w:lang w:eastAsia="en-AU"/>
              </w:rPr>
            </w:pPr>
            <w:r>
              <w:rPr>
                <w:rFonts w:cs="Arial"/>
                <w:sz w:val="20"/>
                <w:szCs w:val="20"/>
                <w:lang w:eastAsia="en-AU"/>
              </w:rPr>
              <w:t>Not Applicable</w:t>
            </w:r>
          </w:p>
        </w:tc>
      </w:tr>
      <w:tr w:rsidR="002F06AB" w:rsidRPr="002F06AB" w14:paraId="16449828" w14:textId="77777777" w:rsidTr="002F06AB">
        <w:tc>
          <w:tcPr>
            <w:tcW w:w="9639" w:type="dxa"/>
            <w:gridSpan w:val="2"/>
            <w:shd w:val="pct12" w:color="auto" w:fill="auto"/>
            <w:tcMar>
              <w:top w:w="113" w:type="dxa"/>
              <w:bottom w:w="113" w:type="dxa"/>
            </w:tcMar>
          </w:tcPr>
          <w:p w14:paraId="0FDC6CBF" w14:textId="5FBA58E7" w:rsidR="002F06AB" w:rsidRPr="002F06AB" w:rsidRDefault="002F06AB" w:rsidP="00FD20C7">
            <w:pPr>
              <w:tabs>
                <w:tab w:val="left" w:pos="1134"/>
                <w:tab w:val="left" w:pos="1701"/>
              </w:tabs>
              <w:spacing w:before="0" w:after="0"/>
              <w:rPr>
                <w:rFonts w:cs="Arial"/>
                <w:b/>
                <w:bCs/>
                <w:sz w:val="20"/>
                <w:szCs w:val="20"/>
                <w:lang w:eastAsia="en-AU"/>
              </w:rPr>
            </w:pPr>
            <w:r w:rsidRPr="002F06AB">
              <w:rPr>
                <w:rFonts w:cs="Arial"/>
                <w:b/>
                <w:bCs/>
                <w:sz w:val="20"/>
                <w:szCs w:val="20"/>
                <w:lang w:eastAsia="en-AU"/>
              </w:rPr>
              <w:t>Focus Area 8: Resources and Energy</w:t>
            </w:r>
          </w:p>
        </w:tc>
      </w:tr>
      <w:tr w:rsidR="002F06AB" w:rsidRPr="000C4C32" w14:paraId="1C7CEC01" w14:textId="77777777" w:rsidTr="002F06AB">
        <w:tc>
          <w:tcPr>
            <w:tcW w:w="4819" w:type="dxa"/>
            <w:tcBorders>
              <w:bottom w:val="single" w:sz="4" w:space="0" w:color="auto"/>
            </w:tcBorders>
            <w:tcMar>
              <w:top w:w="113" w:type="dxa"/>
              <w:bottom w:w="113" w:type="dxa"/>
            </w:tcMar>
          </w:tcPr>
          <w:p w14:paraId="0A3E8710" w14:textId="349BC3AB" w:rsidR="002F06AB" w:rsidRPr="0028431A" w:rsidRDefault="002F06AB" w:rsidP="00FD20C7">
            <w:pPr>
              <w:tabs>
                <w:tab w:val="left" w:pos="588"/>
              </w:tabs>
              <w:spacing w:before="0" w:after="0"/>
              <w:rPr>
                <w:rFonts w:cs="Arial"/>
                <w:sz w:val="20"/>
                <w:szCs w:val="20"/>
              </w:rPr>
            </w:pPr>
            <w:r>
              <w:rPr>
                <w:rFonts w:cs="Arial"/>
                <w:sz w:val="20"/>
                <w:szCs w:val="20"/>
              </w:rPr>
              <w:t xml:space="preserve">8.1 Mining, Petroleum and Extractive Industries </w:t>
            </w:r>
          </w:p>
        </w:tc>
        <w:tc>
          <w:tcPr>
            <w:tcW w:w="4820" w:type="dxa"/>
            <w:tcBorders>
              <w:bottom w:val="single" w:sz="4" w:space="0" w:color="auto"/>
            </w:tcBorders>
            <w:tcMar>
              <w:top w:w="113" w:type="dxa"/>
              <w:bottom w:w="113" w:type="dxa"/>
            </w:tcMar>
          </w:tcPr>
          <w:p w14:paraId="1BD02DE2" w14:textId="16FB7F8B" w:rsidR="002F06AB" w:rsidRPr="0028431A" w:rsidRDefault="00FD20C7" w:rsidP="00FD20C7">
            <w:pPr>
              <w:tabs>
                <w:tab w:val="left" w:pos="1134"/>
                <w:tab w:val="left" w:pos="1701"/>
              </w:tabs>
              <w:spacing w:before="0" w:after="0"/>
              <w:rPr>
                <w:rFonts w:cs="Arial"/>
                <w:sz w:val="20"/>
                <w:szCs w:val="20"/>
                <w:lang w:eastAsia="en-AU"/>
              </w:rPr>
            </w:pPr>
            <w:r>
              <w:rPr>
                <w:rFonts w:cs="Arial"/>
                <w:sz w:val="20"/>
                <w:szCs w:val="20"/>
                <w:lang w:eastAsia="en-AU"/>
              </w:rPr>
              <w:t>Not Applicable</w:t>
            </w:r>
          </w:p>
        </w:tc>
      </w:tr>
      <w:tr w:rsidR="002F06AB" w:rsidRPr="002F06AB" w14:paraId="5D74C73E" w14:textId="77777777" w:rsidTr="002F06AB">
        <w:tc>
          <w:tcPr>
            <w:tcW w:w="9639" w:type="dxa"/>
            <w:gridSpan w:val="2"/>
            <w:shd w:val="pct12" w:color="auto" w:fill="auto"/>
            <w:tcMar>
              <w:top w:w="113" w:type="dxa"/>
              <w:bottom w:w="113" w:type="dxa"/>
            </w:tcMar>
          </w:tcPr>
          <w:p w14:paraId="1F21598A" w14:textId="5C759573" w:rsidR="002F06AB" w:rsidRPr="002F06AB" w:rsidRDefault="002F06AB" w:rsidP="00FD20C7">
            <w:pPr>
              <w:tabs>
                <w:tab w:val="left" w:pos="1134"/>
                <w:tab w:val="left" w:pos="1701"/>
              </w:tabs>
              <w:spacing w:before="0" w:after="0"/>
              <w:rPr>
                <w:rFonts w:cs="Arial"/>
                <w:b/>
                <w:bCs/>
                <w:sz w:val="20"/>
                <w:szCs w:val="20"/>
                <w:lang w:eastAsia="en-AU"/>
              </w:rPr>
            </w:pPr>
            <w:r>
              <w:rPr>
                <w:rFonts w:cs="Arial"/>
                <w:b/>
                <w:bCs/>
                <w:sz w:val="20"/>
                <w:szCs w:val="20"/>
                <w:lang w:eastAsia="en-AU"/>
              </w:rPr>
              <w:t>Focus Area 9: Primary Production</w:t>
            </w:r>
          </w:p>
        </w:tc>
      </w:tr>
      <w:tr w:rsidR="002F06AB" w:rsidRPr="000C4C32" w14:paraId="135C17DB" w14:textId="77777777" w:rsidTr="001B05FA">
        <w:tc>
          <w:tcPr>
            <w:tcW w:w="4819" w:type="dxa"/>
            <w:tcMar>
              <w:top w:w="113" w:type="dxa"/>
              <w:bottom w:w="113" w:type="dxa"/>
            </w:tcMar>
          </w:tcPr>
          <w:p w14:paraId="1BD9F7D0" w14:textId="030A0943" w:rsidR="002F06AB" w:rsidRPr="0028431A" w:rsidRDefault="002F06AB" w:rsidP="00FD20C7">
            <w:pPr>
              <w:tabs>
                <w:tab w:val="left" w:pos="588"/>
              </w:tabs>
              <w:spacing w:before="0" w:after="0"/>
              <w:rPr>
                <w:rFonts w:cs="Arial"/>
                <w:sz w:val="20"/>
                <w:szCs w:val="20"/>
              </w:rPr>
            </w:pPr>
            <w:r>
              <w:rPr>
                <w:rFonts w:cs="Arial"/>
                <w:sz w:val="20"/>
                <w:szCs w:val="20"/>
              </w:rPr>
              <w:t>9.1 Rural Zones</w:t>
            </w:r>
          </w:p>
        </w:tc>
        <w:tc>
          <w:tcPr>
            <w:tcW w:w="4820" w:type="dxa"/>
            <w:tcMar>
              <w:top w:w="113" w:type="dxa"/>
              <w:bottom w:w="113" w:type="dxa"/>
            </w:tcMar>
          </w:tcPr>
          <w:p w14:paraId="1404B338" w14:textId="4958BF5A" w:rsidR="002F06AB" w:rsidRPr="0028431A" w:rsidRDefault="00FD20C7" w:rsidP="00FD20C7">
            <w:pPr>
              <w:tabs>
                <w:tab w:val="left" w:pos="1134"/>
                <w:tab w:val="left" w:pos="1701"/>
              </w:tabs>
              <w:spacing w:before="0" w:after="0"/>
              <w:rPr>
                <w:rFonts w:cs="Arial"/>
                <w:sz w:val="20"/>
                <w:szCs w:val="20"/>
                <w:lang w:eastAsia="en-AU"/>
              </w:rPr>
            </w:pPr>
            <w:r>
              <w:rPr>
                <w:rFonts w:cs="Arial"/>
                <w:sz w:val="20"/>
                <w:szCs w:val="20"/>
                <w:lang w:eastAsia="en-AU"/>
              </w:rPr>
              <w:t>Not Applicable</w:t>
            </w:r>
          </w:p>
        </w:tc>
      </w:tr>
      <w:tr w:rsidR="002F06AB" w:rsidRPr="000C4C32" w14:paraId="426D42E4" w14:textId="77777777" w:rsidTr="001B05FA">
        <w:tc>
          <w:tcPr>
            <w:tcW w:w="4819" w:type="dxa"/>
            <w:tcMar>
              <w:top w:w="113" w:type="dxa"/>
              <w:bottom w:w="113" w:type="dxa"/>
            </w:tcMar>
          </w:tcPr>
          <w:p w14:paraId="084A6776" w14:textId="0D759098" w:rsidR="002F06AB" w:rsidRPr="0028431A" w:rsidRDefault="002F06AB" w:rsidP="00FD20C7">
            <w:pPr>
              <w:tabs>
                <w:tab w:val="left" w:pos="588"/>
              </w:tabs>
              <w:spacing w:before="0" w:after="0"/>
              <w:rPr>
                <w:rFonts w:cs="Arial"/>
                <w:sz w:val="20"/>
                <w:szCs w:val="20"/>
              </w:rPr>
            </w:pPr>
            <w:r>
              <w:rPr>
                <w:rFonts w:cs="Arial"/>
                <w:sz w:val="20"/>
                <w:szCs w:val="20"/>
              </w:rPr>
              <w:t>9.2 Rural Lands</w:t>
            </w:r>
          </w:p>
        </w:tc>
        <w:tc>
          <w:tcPr>
            <w:tcW w:w="4820" w:type="dxa"/>
            <w:tcMar>
              <w:top w:w="113" w:type="dxa"/>
              <w:bottom w:w="113" w:type="dxa"/>
            </w:tcMar>
          </w:tcPr>
          <w:p w14:paraId="296FD5E4" w14:textId="6CB1C0F3" w:rsidR="002F06AB" w:rsidRPr="0028431A" w:rsidRDefault="00FD20C7" w:rsidP="00FD20C7">
            <w:pPr>
              <w:tabs>
                <w:tab w:val="left" w:pos="1134"/>
                <w:tab w:val="left" w:pos="1701"/>
              </w:tabs>
              <w:spacing w:before="0" w:after="0"/>
              <w:rPr>
                <w:rFonts w:cs="Arial"/>
                <w:sz w:val="20"/>
                <w:szCs w:val="20"/>
                <w:lang w:eastAsia="en-AU"/>
              </w:rPr>
            </w:pPr>
            <w:r>
              <w:rPr>
                <w:rFonts w:cs="Arial"/>
                <w:sz w:val="20"/>
                <w:szCs w:val="20"/>
                <w:lang w:eastAsia="en-AU"/>
              </w:rPr>
              <w:t>Not Applicable</w:t>
            </w:r>
          </w:p>
        </w:tc>
      </w:tr>
      <w:tr w:rsidR="002F06AB" w:rsidRPr="000C4C32" w14:paraId="789ADE61" w14:textId="77777777" w:rsidTr="001B05FA">
        <w:tc>
          <w:tcPr>
            <w:tcW w:w="4819" w:type="dxa"/>
            <w:tcMar>
              <w:top w:w="113" w:type="dxa"/>
              <w:bottom w:w="113" w:type="dxa"/>
            </w:tcMar>
          </w:tcPr>
          <w:p w14:paraId="2CBE2501" w14:textId="29722E52" w:rsidR="002F06AB" w:rsidRPr="0028431A" w:rsidRDefault="002F06AB" w:rsidP="001F3890">
            <w:pPr>
              <w:tabs>
                <w:tab w:val="left" w:pos="588"/>
              </w:tabs>
              <w:spacing w:before="0" w:after="0"/>
              <w:rPr>
                <w:rFonts w:cs="Arial"/>
                <w:sz w:val="20"/>
                <w:szCs w:val="20"/>
              </w:rPr>
            </w:pPr>
            <w:r>
              <w:rPr>
                <w:rFonts w:cs="Arial"/>
                <w:sz w:val="20"/>
                <w:szCs w:val="20"/>
              </w:rPr>
              <w:t>9.3 Oyster Aquaculture</w:t>
            </w:r>
          </w:p>
        </w:tc>
        <w:tc>
          <w:tcPr>
            <w:tcW w:w="4820" w:type="dxa"/>
            <w:tcMar>
              <w:top w:w="113" w:type="dxa"/>
              <w:bottom w:w="113" w:type="dxa"/>
            </w:tcMar>
          </w:tcPr>
          <w:p w14:paraId="159E6524" w14:textId="7A4421A3" w:rsidR="002F06AB" w:rsidRPr="0028431A" w:rsidRDefault="00FD20C7" w:rsidP="001F3890">
            <w:pPr>
              <w:tabs>
                <w:tab w:val="left" w:pos="1134"/>
                <w:tab w:val="left" w:pos="1701"/>
              </w:tabs>
              <w:spacing w:before="0" w:after="0"/>
              <w:rPr>
                <w:rFonts w:cs="Arial"/>
                <w:sz w:val="20"/>
                <w:szCs w:val="20"/>
                <w:lang w:eastAsia="en-AU"/>
              </w:rPr>
            </w:pPr>
            <w:r>
              <w:rPr>
                <w:rFonts w:cs="Arial"/>
                <w:sz w:val="20"/>
                <w:szCs w:val="20"/>
                <w:lang w:eastAsia="en-AU"/>
              </w:rPr>
              <w:t>Not Applicable</w:t>
            </w:r>
          </w:p>
        </w:tc>
      </w:tr>
      <w:tr w:rsidR="002F06AB" w:rsidRPr="000C4C32" w14:paraId="5C3D7D88" w14:textId="77777777" w:rsidTr="001B05FA">
        <w:tc>
          <w:tcPr>
            <w:tcW w:w="4819" w:type="dxa"/>
            <w:tcMar>
              <w:top w:w="113" w:type="dxa"/>
              <w:bottom w:w="113" w:type="dxa"/>
            </w:tcMar>
          </w:tcPr>
          <w:p w14:paraId="7B9333BD" w14:textId="49774301" w:rsidR="002F06AB" w:rsidRPr="0028431A" w:rsidRDefault="002F06AB" w:rsidP="001F3890">
            <w:pPr>
              <w:tabs>
                <w:tab w:val="left" w:pos="588"/>
              </w:tabs>
              <w:spacing w:before="0" w:after="0"/>
              <w:rPr>
                <w:rFonts w:cs="Arial"/>
                <w:sz w:val="20"/>
                <w:szCs w:val="20"/>
              </w:rPr>
            </w:pPr>
            <w:r>
              <w:rPr>
                <w:rFonts w:cs="Arial"/>
                <w:sz w:val="20"/>
                <w:szCs w:val="20"/>
              </w:rPr>
              <w:t>9.4 Farmland of State and Regional Significance on the NSW Far North Coast</w:t>
            </w:r>
          </w:p>
        </w:tc>
        <w:tc>
          <w:tcPr>
            <w:tcW w:w="4820" w:type="dxa"/>
            <w:tcMar>
              <w:top w:w="113" w:type="dxa"/>
              <w:bottom w:w="113" w:type="dxa"/>
            </w:tcMar>
          </w:tcPr>
          <w:p w14:paraId="5934DE35" w14:textId="22CB51B1" w:rsidR="002F06AB" w:rsidRPr="0028431A" w:rsidRDefault="00FD20C7" w:rsidP="001F3890">
            <w:pPr>
              <w:tabs>
                <w:tab w:val="left" w:pos="1134"/>
                <w:tab w:val="left" w:pos="1701"/>
              </w:tabs>
              <w:spacing w:before="0" w:after="0"/>
              <w:rPr>
                <w:rFonts w:cs="Arial"/>
                <w:sz w:val="20"/>
                <w:szCs w:val="20"/>
                <w:lang w:eastAsia="en-AU"/>
              </w:rPr>
            </w:pPr>
            <w:r>
              <w:rPr>
                <w:rFonts w:cs="Arial"/>
                <w:sz w:val="20"/>
                <w:szCs w:val="20"/>
                <w:lang w:eastAsia="en-AU"/>
              </w:rPr>
              <w:t>Not Applicable</w:t>
            </w:r>
          </w:p>
        </w:tc>
      </w:tr>
    </w:tbl>
    <w:p w14:paraId="7564C1E7" w14:textId="13246E5A" w:rsidR="00CC2DA7" w:rsidRPr="005005FE" w:rsidRDefault="00CC2DA7">
      <w:pPr>
        <w:spacing w:before="0" w:after="0" w:line="240" w:lineRule="auto"/>
        <w:rPr>
          <w:rFonts w:cs="Arial"/>
          <w:b/>
          <w:bCs/>
          <w:sz w:val="20"/>
          <w:szCs w:val="20"/>
          <w:lang w:eastAsia="en-AU"/>
        </w:rPr>
      </w:pPr>
      <w:r w:rsidRPr="005005FE">
        <w:rPr>
          <w:rFonts w:cs="Arial"/>
          <w:b/>
          <w:bCs/>
          <w:sz w:val="20"/>
          <w:szCs w:val="20"/>
          <w:lang w:eastAsia="en-AU"/>
        </w:rPr>
        <w:br w:type="page"/>
      </w:r>
    </w:p>
    <w:p w14:paraId="356FBA72" w14:textId="77777777" w:rsidR="00054341" w:rsidRPr="00D9058F" w:rsidRDefault="00054341" w:rsidP="00EC3BA4">
      <w:pPr>
        <w:tabs>
          <w:tab w:val="left" w:pos="567"/>
          <w:tab w:val="left" w:pos="1134"/>
          <w:tab w:val="left" w:pos="1701"/>
        </w:tabs>
        <w:spacing w:before="0" w:after="0" w:line="240" w:lineRule="auto"/>
        <w:rPr>
          <w:rFonts w:cs="Arial"/>
          <w:lang w:eastAsia="en-AU"/>
        </w:rPr>
      </w:pPr>
    </w:p>
    <w:p w14:paraId="1A508740" w14:textId="77777777" w:rsidR="00CB1DF3" w:rsidRPr="0056741F" w:rsidRDefault="00CC2DA7" w:rsidP="0026457F">
      <w:pPr>
        <w:pStyle w:val="pphead2"/>
        <w:spacing w:before="120" w:after="200" w:line="276" w:lineRule="auto"/>
        <w:rPr>
          <w:lang w:eastAsia="en-AU"/>
        </w:rPr>
      </w:pPr>
      <w:bookmarkStart w:id="8" w:name="_Toc92807998"/>
      <w:r w:rsidRPr="0056741F">
        <w:t>ENVIRONMENTAL, SOCIAL AND ECONOMIC IMPACT</w:t>
      </w:r>
      <w:bookmarkEnd w:id="8"/>
    </w:p>
    <w:p w14:paraId="1F1A12AF" w14:textId="46ADB9B8" w:rsidR="00FB00AB" w:rsidRPr="00FB00AB" w:rsidRDefault="005B41FF" w:rsidP="0026457F">
      <w:pPr>
        <w:tabs>
          <w:tab w:val="left" w:pos="1134"/>
          <w:tab w:val="left" w:pos="1701"/>
        </w:tabs>
        <w:ind w:left="1134" w:hanging="567"/>
        <w:rPr>
          <w:rFonts w:cs="Arial"/>
          <w:b/>
          <w:lang w:eastAsia="en-AU"/>
        </w:rPr>
      </w:pPr>
      <w:r w:rsidRPr="0056741F">
        <w:rPr>
          <w:rFonts w:cs="Arial"/>
          <w:b/>
        </w:rPr>
        <w:t>Q</w:t>
      </w:r>
      <w:r w:rsidR="003A116D" w:rsidRPr="0056741F">
        <w:rPr>
          <w:rFonts w:cs="Arial"/>
          <w:b/>
        </w:rPr>
        <w:t>8</w:t>
      </w:r>
      <w:r w:rsidRPr="0056741F">
        <w:rPr>
          <w:rFonts w:cs="Arial"/>
          <w:b/>
        </w:rPr>
        <w:t>.</w:t>
      </w:r>
      <w:r w:rsidR="0096652C" w:rsidRPr="0056741F">
        <w:rPr>
          <w:rFonts w:cs="Arial"/>
          <w:b/>
        </w:rPr>
        <w:tab/>
      </w:r>
      <w:r w:rsidR="00FB00AB" w:rsidRPr="00FB00AB">
        <w:rPr>
          <w:rFonts w:cs="Arial"/>
          <w:b/>
          <w:i/>
          <w:iCs/>
        </w:rPr>
        <w:t>Is there any likelihood that critical habitat or threatened species, populations or ecological communities, or their habitats, will be adversely affected because of the proposal?</w:t>
      </w:r>
    </w:p>
    <w:p w14:paraId="06FF8FDB" w14:textId="5C7E189D" w:rsidR="00C5445A" w:rsidRPr="0056741F" w:rsidRDefault="0026457F" w:rsidP="0026457F">
      <w:pPr>
        <w:tabs>
          <w:tab w:val="left" w:pos="1134"/>
          <w:tab w:val="left" w:pos="1701"/>
        </w:tabs>
        <w:jc w:val="both"/>
        <w:rPr>
          <w:rFonts w:cs="Arial"/>
          <w:lang w:eastAsia="en-AU"/>
        </w:rPr>
      </w:pPr>
      <w:r w:rsidRPr="00CD3573">
        <w:rPr>
          <w:rFonts w:cs="Arial"/>
          <w:bCs/>
        </w:rPr>
        <w:t xml:space="preserve">The Planning Proposal will </w:t>
      </w:r>
      <w:r>
        <w:rPr>
          <w:rFonts w:cs="Arial"/>
          <w:bCs/>
        </w:rPr>
        <w:t xml:space="preserve">have no impact on any critical habitat or threatened species, populations or ecological communities, or their habitats. </w:t>
      </w:r>
    </w:p>
    <w:p w14:paraId="153E80BB" w14:textId="0CE5FC47" w:rsidR="00CB1DF3" w:rsidRPr="0056741F" w:rsidRDefault="005B41FF" w:rsidP="0026457F">
      <w:pPr>
        <w:tabs>
          <w:tab w:val="left" w:pos="1134"/>
          <w:tab w:val="left" w:pos="1701"/>
        </w:tabs>
        <w:ind w:left="1134" w:hanging="567"/>
        <w:rPr>
          <w:rFonts w:cs="Arial"/>
          <w:b/>
          <w:lang w:eastAsia="en-AU"/>
        </w:rPr>
      </w:pPr>
      <w:r w:rsidRPr="0056741F">
        <w:rPr>
          <w:rFonts w:cs="Arial"/>
          <w:b/>
        </w:rPr>
        <w:t>Q</w:t>
      </w:r>
      <w:r w:rsidR="003A116D" w:rsidRPr="0056741F">
        <w:rPr>
          <w:rFonts w:cs="Arial"/>
          <w:b/>
        </w:rPr>
        <w:t>9</w:t>
      </w:r>
      <w:r w:rsidRPr="0056741F">
        <w:rPr>
          <w:rFonts w:cs="Arial"/>
          <w:b/>
        </w:rPr>
        <w:t>.</w:t>
      </w:r>
      <w:r w:rsidR="0096652C" w:rsidRPr="0056741F">
        <w:rPr>
          <w:rFonts w:cs="Arial"/>
          <w:b/>
        </w:rPr>
        <w:tab/>
      </w:r>
      <w:r w:rsidRPr="0056741F">
        <w:rPr>
          <w:rFonts w:cs="Arial"/>
          <w:b/>
          <w:i/>
          <w:iCs/>
        </w:rPr>
        <w:t>Are there any other likely</w:t>
      </w:r>
      <w:r w:rsidRPr="0056741F">
        <w:rPr>
          <w:rFonts w:cs="Arial"/>
          <w:b/>
        </w:rPr>
        <w:t xml:space="preserve"> </w:t>
      </w:r>
      <w:r w:rsidRPr="0056741F">
        <w:rPr>
          <w:rFonts w:cs="Arial"/>
          <w:b/>
          <w:i/>
          <w:iCs/>
        </w:rPr>
        <w:t>environmental effects of the planning proposal and how are they proposed to be managed?</w:t>
      </w:r>
    </w:p>
    <w:p w14:paraId="04B5E88C" w14:textId="77777777" w:rsidR="0026457F" w:rsidRDefault="0026457F" w:rsidP="0026457F">
      <w:pPr>
        <w:tabs>
          <w:tab w:val="left" w:pos="1134"/>
          <w:tab w:val="left" w:pos="1701"/>
        </w:tabs>
        <w:jc w:val="both"/>
        <w:rPr>
          <w:rFonts w:cs="Arial"/>
          <w:bCs/>
        </w:rPr>
      </w:pPr>
      <w:r w:rsidRPr="00CD3573">
        <w:rPr>
          <w:rFonts w:cs="Arial"/>
          <w:bCs/>
        </w:rPr>
        <w:t xml:space="preserve">The Planning Proposal will </w:t>
      </w:r>
      <w:r>
        <w:rPr>
          <w:rFonts w:cs="Arial"/>
          <w:bCs/>
        </w:rPr>
        <w:t xml:space="preserve">have no </w:t>
      </w:r>
      <w:r>
        <w:rPr>
          <w:rFonts w:cs="Arial"/>
          <w:bCs/>
        </w:rPr>
        <w:t xml:space="preserve">adverse environmental effects. </w:t>
      </w:r>
    </w:p>
    <w:p w14:paraId="3861CE6A" w14:textId="3803F295" w:rsidR="00CB1DF3" w:rsidRPr="00BF024C" w:rsidRDefault="005B41FF" w:rsidP="0026457F">
      <w:pPr>
        <w:tabs>
          <w:tab w:val="left" w:pos="1134"/>
          <w:tab w:val="left" w:pos="1701"/>
        </w:tabs>
        <w:ind w:left="1134" w:hanging="567"/>
        <w:rPr>
          <w:rFonts w:cs="Arial"/>
          <w:b/>
          <w:i/>
          <w:lang w:eastAsia="en-AU"/>
        </w:rPr>
      </w:pPr>
      <w:r w:rsidRPr="00BF024C">
        <w:rPr>
          <w:rFonts w:cs="Arial"/>
          <w:b/>
          <w:i/>
        </w:rPr>
        <w:t>Q</w:t>
      </w:r>
      <w:r w:rsidR="003A116D">
        <w:rPr>
          <w:rFonts w:cs="Arial"/>
          <w:b/>
          <w:i/>
        </w:rPr>
        <w:t>10</w:t>
      </w:r>
      <w:r w:rsidRPr="00BF024C">
        <w:rPr>
          <w:rFonts w:cs="Arial"/>
          <w:b/>
          <w:i/>
        </w:rPr>
        <w:t>.</w:t>
      </w:r>
      <w:r w:rsidR="0096652C">
        <w:rPr>
          <w:rFonts w:cs="Arial"/>
          <w:b/>
          <w:i/>
        </w:rPr>
        <w:tab/>
      </w:r>
      <w:r w:rsidRPr="00BF024C">
        <w:rPr>
          <w:rFonts w:cs="Arial"/>
          <w:b/>
          <w:i/>
        </w:rPr>
        <w:t xml:space="preserve">Has the planning proposal adequately </w:t>
      </w:r>
      <w:r w:rsidRPr="00BF024C">
        <w:rPr>
          <w:rFonts w:cs="Arial"/>
          <w:b/>
          <w:i/>
          <w:iCs/>
        </w:rPr>
        <w:t>addressed any social and economic effects?</w:t>
      </w:r>
    </w:p>
    <w:p w14:paraId="42D44FA9" w14:textId="77777777" w:rsidR="0026457F" w:rsidRDefault="0026457F" w:rsidP="0026457F">
      <w:pPr>
        <w:tabs>
          <w:tab w:val="left" w:pos="1134"/>
          <w:tab w:val="left" w:pos="1701"/>
        </w:tabs>
        <w:jc w:val="both"/>
        <w:rPr>
          <w:rFonts w:cs="Arial"/>
          <w:bCs/>
        </w:rPr>
      </w:pPr>
      <w:r w:rsidRPr="00CD3573">
        <w:rPr>
          <w:rFonts w:cs="Arial"/>
          <w:bCs/>
        </w:rPr>
        <w:t xml:space="preserve">The Planning Proposal will </w:t>
      </w:r>
      <w:r>
        <w:rPr>
          <w:rFonts w:cs="Arial"/>
          <w:bCs/>
        </w:rPr>
        <w:t xml:space="preserve">have no adverse </w:t>
      </w:r>
      <w:r>
        <w:rPr>
          <w:rFonts w:cs="Arial"/>
          <w:bCs/>
        </w:rPr>
        <w:t xml:space="preserve">social or economic effects. </w:t>
      </w:r>
    </w:p>
    <w:p w14:paraId="33118D5B" w14:textId="1CCCF123" w:rsidR="00BF024C" w:rsidRPr="0056741F" w:rsidRDefault="003A116D" w:rsidP="0026457F">
      <w:pPr>
        <w:pStyle w:val="pphead2"/>
        <w:spacing w:before="120" w:after="200" w:line="276" w:lineRule="auto"/>
      </w:pPr>
      <w:bookmarkStart w:id="9" w:name="_Toc92807999"/>
      <w:r w:rsidRPr="0056741F">
        <w:t>INFRAST</w:t>
      </w:r>
      <w:r w:rsidR="008310F6">
        <w:t>RUC</w:t>
      </w:r>
      <w:r w:rsidRPr="0056741F">
        <w:t xml:space="preserve">TURE (LOCAL, </w:t>
      </w:r>
      <w:r w:rsidR="00CC2DA7" w:rsidRPr="0056741F">
        <w:t>STATE AND COMMONWEALTH</w:t>
      </w:r>
      <w:r w:rsidRPr="0056741F">
        <w:t>)</w:t>
      </w:r>
      <w:bookmarkEnd w:id="9"/>
    </w:p>
    <w:p w14:paraId="4368A3EA" w14:textId="5BC6C236" w:rsidR="00CB1DF3" w:rsidRPr="00BF024C" w:rsidRDefault="005B41FF" w:rsidP="00A14605">
      <w:pPr>
        <w:tabs>
          <w:tab w:val="left" w:pos="1134"/>
          <w:tab w:val="left" w:pos="1701"/>
        </w:tabs>
        <w:ind w:left="1134" w:hanging="567"/>
        <w:rPr>
          <w:rFonts w:cs="Arial"/>
          <w:b/>
          <w:lang w:eastAsia="en-AU"/>
        </w:rPr>
      </w:pPr>
      <w:r w:rsidRPr="0056741F">
        <w:rPr>
          <w:rFonts w:cs="Arial"/>
          <w:b/>
        </w:rPr>
        <w:t>Q1</w:t>
      </w:r>
      <w:r w:rsidR="003A116D" w:rsidRPr="0056741F">
        <w:rPr>
          <w:rFonts w:cs="Arial"/>
          <w:b/>
        </w:rPr>
        <w:t>1</w:t>
      </w:r>
      <w:r w:rsidRPr="0056741F">
        <w:rPr>
          <w:rFonts w:cs="Arial"/>
          <w:b/>
        </w:rPr>
        <w:t>.</w:t>
      </w:r>
      <w:r w:rsidR="005C4DF0" w:rsidRPr="0056741F">
        <w:rPr>
          <w:rFonts w:cs="Arial"/>
          <w:b/>
        </w:rPr>
        <w:tab/>
      </w:r>
      <w:r w:rsidRPr="0056741F">
        <w:rPr>
          <w:rFonts w:cs="Arial"/>
          <w:b/>
          <w:i/>
          <w:iCs/>
        </w:rPr>
        <w:t>Is there adequate public infrastructure for the planning proposal?</w:t>
      </w:r>
    </w:p>
    <w:p w14:paraId="53568963" w14:textId="75E5D7EA" w:rsidR="00CC2DA7" w:rsidRDefault="00104632" w:rsidP="00A14605">
      <w:pPr>
        <w:tabs>
          <w:tab w:val="left" w:pos="567"/>
          <w:tab w:val="left" w:pos="1134"/>
          <w:tab w:val="left" w:pos="1701"/>
        </w:tabs>
        <w:jc w:val="both"/>
        <w:rPr>
          <w:rFonts w:cs="Arial"/>
          <w:lang w:eastAsia="en-AU"/>
        </w:rPr>
      </w:pPr>
      <w:r>
        <w:rPr>
          <w:rFonts w:cs="Arial"/>
          <w:lang w:eastAsia="en-AU"/>
        </w:rPr>
        <w:t>The</w:t>
      </w:r>
      <w:r w:rsidR="00A14605">
        <w:rPr>
          <w:rFonts w:cs="Arial"/>
          <w:lang w:eastAsia="en-AU"/>
        </w:rPr>
        <w:t xml:space="preserve"> </w:t>
      </w:r>
      <w:r w:rsidR="00A14605" w:rsidRPr="00A14605">
        <w:rPr>
          <w:rFonts w:cs="Arial"/>
          <w:i/>
          <w:iCs/>
          <w:lang w:eastAsia="en-AU"/>
        </w:rPr>
        <w:t>Land Use and Infrastructure Implementation Plan</w:t>
      </w:r>
      <w:r w:rsidR="00A14605">
        <w:rPr>
          <w:rFonts w:cs="Arial"/>
          <w:lang w:eastAsia="en-AU"/>
        </w:rPr>
        <w:t xml:space="preserve"> (May 2017) recognises the need to upgrade local infrastructure to service the planned development of the </w:t>
      </w:r>
      <w:proofErr w:type="gramStart"/>
      <w:r w:rsidR="00A14605" w:rsidRPr="00A14605">
        <w:rPr>
          <w:rFonts w:cs="Arial"/>
          <w:i/>
          <w:iCs/>
          <w:lang w:eastAsia="en-AU"/>
        </w:rPr>
        <w:t>North West</w:t>
      </w:r>
      <w:proofErr w:type="gramEnd"/>
      <w:r w:rsidR="00A14605" w:rsidRPr="00A14605">
        <w:rPr>
          <w:rFonts w:cs="Arial"/>
          <w:i/>
          <w:iCs/>
          <w:lang w:eastAsia="en-AU"/>
        </w:rPr>
        <w:t xml:space="preserve"> Priority Growth Area</w:t>
      </w:r>
      <w:r w:rsidR="00A14605">
        <w:rPr>
          <w:rFonts w:cs="Arial"/>
          <w:lang w:eastAsia="en-AU"/>
        </w:rPr>
        <w:t xml:space="preserve">. </w:t>
      </w:r>
      <w:r>
        <w:rPr>
          <w:rFonts w:cs="Arial"/>
          <w:lang w:eastAsia="en-AU"/>
        </w:rPr>
        <w:t xml:space="preserve"> </w:t>
      </w:r>
    </w:p>
    <w:p w14:paraId="58DB7499" w14:textId="4FE7C1E3" w:rsidR="00104632" w:rsidRDefault="00A14605" w:rsidP="00A14605">
      <w:pPr>
        <w:tabs>
          <w:tab w:val="left" w:pos="567"/>
          <w:tab w:val="left" w:pos="1134"/>
          <w:tab w:val="left" w:pos="1701"/>
        </w:tabs>
        <w:jc w:val="both"/>
        <w:rPr>
          <w:rFonts w:cs="Arial"/>
          <w:lang w:eastAsia="en-AU"/>
        </w:rPr>
      </w:pPr>
      <w:r>
        <w:rPr>
          <w:rFonts w:cs="Arial"/>
          <w:lang w:eastAsia="en-AU"/>
        </w:rPr>
        <w:t xml:space="preserve">In that regard, the Planning Proposal does not generate a need for any additional infrastructure to that which will be provided to service the approved development on the site. </w:t>
      </w:r>
    </w:p>
    <w:p w14:paraId="1A185E8A" w14:textId="2EC8321B" w:rsidR="003A116D" w:rsidRPr="0056741F" w:rsidRDefault="003A116D" w:rsidP="00A14605">
      <w:pPr>
        <w:pStyle w:val="pphead2"/>
        <w:spacing w:before="120" w:after="200" w:line="276" w:lineRule="auto"/>
      </w:pPr>
      <w:bookmarkStart w:id="10" w:name="_Toc92808000"/>
      <w:r w:rsidRPr="0056741F">
        <w:t>STATE AND COMMONWEALTH INTERESTS</w:t>
      </w:r>
      <w:bookmarkEnd w:id="10"/>
    </w:p>
    <w:p w14:paraId="11ABC6DA" w14:textId="412CAEC8" w:rsidR="005B41FF" w:rsidRPr="00BF024C" w:rsidRDefault="005B41FF" w:rsidP="00A14605">
      <w:pPr>
        <w:tabs>
          <w:tab w:val="left" w:pos="1134"/>
          <w:tab w:val="left" w:pos="1701"/>
        </w:tabs>
        <w:ind w:left="1134" w:hanging="567"/>
        <w:rPr>
          <w:rFonts w:cs="Arial"/>
          <w:b/>
          <w:lang w:eastAsia="en-AU"/>
        </w:rPr>
      </w:pPr>
      <w:r w:rsidRPr="0056741F">
        <w:rPr>
          <w:rFonts w:cs="Arial"/>
          <w:b/>
        </w:rPr>
        <w:t>Q1</w:t>
      </w:r>
      <w:r w:rsidR="003A116D" w:rsidRPr="0056741F">
        <w:rPr>
          <w:rFonts w:cs="Arial"/>
          <w:b/>
        </w:rPr>
        <w:t>2</w:t>
      </w:r>
      <w:r w:rsidRPr="0056741F">
        <w:rPr>
          <w:rFonts w:cs="Arial"/>
          <w:b/>
        </w:rPr>
        <w:t>.</w:t>
      </w:r>
      <w:r w:rsidR="005C4DF0" w:rsidRPr="0056741F">
        <w:rPr>
          <w:rFonts w:cs="Arial"/>
          <w:b/>
        </w:rPr>
        <w:tab/>
      </w:r>
      <w:r w:rsidRPr="0056741F">
        <w:rPr>
          <w:rFonts w:cs="Arial"/>
          <w:b/>
          <w:i/>
        </w:rPr>
        <w:t xml:space="preserve">What are the views of state and </w:t>
      </w:r>
      <w:r w:rsidR="003A116D" w:rsidRPr="0056741F">
        <w:rPr>
          <w:rFonts w:cs="Arial"/>
          <w:b/>
          <w:i/>
          <w:iCs/>
        </w:rPr>
        <w:t>federal</w:t>
      </w:r>
      <w:r w:rsidRPr="0056741F">
        <w:rPr>
          <w:rFonts w:cs="Arial"/>
          <w:b/>
          <w:i/>
          <w:iCs/>
        </w:rPr>
        <w:t xml:space="preserve"> public authorities</w:t>
      </w:r>
      <w:r w:rsidR="003A116D" w:rsidRPr="0056741F">
        <w:rPr>
          <w:rFonts w:cs="Arial"/>
          <w:b/>
          <w:i/>
          <w:iCs/>
        </w:rPr>
        <w:t xml:space="preserve"> and government agencies</w:t>
      </w:r>
      <w:r w:rsidRPr="0056741F">
        <w:rPr>
          <w:rFonts w:cs="Arial"/>
          <w:b/>
          <w:i/>
          <w:iCs/>
        </w:rPr>
        <w:t xml:space="preserve"> consulted </w:t>
      </w:r>
      <w:proofErr w:type="gramStart"/>
      <w:r w:rsidRPr="0056741F">
        <w:rPr>
          <w:rFonts w:cs="Arial"/>
          <w:b/>
          <w:i/>
          <w:iCs/>
        </w:rPr>
        <w:t xml:space="preserve">in </w:t>
      </w:r>
      <w:r w:rsidR="003A116D" w:rsidRPr="0056741F">
        <w:rPr>
          <w:rFonts w:cs="Arial"/>
          <w:b/>
          <w:i/>
          <w:iCs/>
        </w:rPr>
        <w:t>order to</w:t>
      </w:r>
      <w:proofErr w:type="gramEnd"/>
      <w:r w:rsidR="003A116D" w:rsidRPr="0056741F">
        <w:rPr>
          <w:rFonts w:cs="Arial"/>
          <w:b/>
          <w:i/>
          <w:iCs/>
        </w:rPr>
        <w:t xml:space="preserve"> inform the</w:t>
      </w:r>
      <w:r w:rsidRPr="0056741F">
        <w:rPr>
          <w:rFonts w:cs="Arial"/>
          <w:b/>
          <w:i/>
          <w:iCs/>
        </w:rPr>
        <w:t xml:space="preserve"> Gateway determination?</w:t>
      </w:r>
    </w:p>
    <w:p w14:paraId="6B168DEF" w14:textId="77777777" w:rsidR="00A14605" w:rsidRPr="00171F92" w:rsidRDefault="00A14605" w:rsidP="00A14605">
      <w:pPr>
        <w:jc w:val="both"/>
        <w:rPr>
          <w:rFonts w:cs="Arial"/>
          <w:lang w:eastAsia="en-AU"/>
        </w:rPr>
      </w:pPr>
      <w:r w:rsidRPr="00171F92">
        <w:rPr>
          <w:rFonts w:cs="Arial"/>
          <w:lang w:eastAsia="en-AU"/>
        </w:rPr>
        <w:t xml:space="preserve">On 28 February 2019, </w:t>
      </w:r>
      <w:r>
        <w:rPr>
          <w:rFonts w:cs="Arial"/>
          <w:lang w:eastAsia="en-AU"/>
        </w:rPr>
        <w:t xml:space="preserve">the </w:t>
      </w:r>
      <w:r w:rsidRPr="00171F92">
        <w:rPr>
          <w:rFonts w:cs="Arial"/>
          <w:i/>
          <w:iCs/>
          <w:lang w:eastAsia="en-AU"/>
        </w:rPr>
        <w:t>Sydney Water</w:t>
      </w:r>
      <w:r>
        <w:rPr>
          <w:rFonts w:cs="Arial"/>
          <w:lang w:eastAsia="en-AU"/>
        </w:rPr>
        <w:t xml:space="preserve"> Corporation </w:t>
      </w:r>
      <w:r w:rsidRPr="00171F92">
        <w:rPr>
          <w:rFonts w:cs="Arial"/>
          <w:lang w:eastAsia="en-AU"/>
        </w:rPr>
        <w:t>advised the owner that the strip of land zoned SP2 – Water Reservoir was not required</w:t>
      </w:r>
      <w:r>
        <w:rPr>
          <w:rFonts w:cs="Arial"/>
          <w:lang w:eastAsia="en-AU"/>
        </w:rPr>
        <w:t xml:space="preserve"> for any purpose. Further, the </w:t>
      </w:r>
      <w:r w:rsidRPr="00AD0387">
        <w:rPr>
          <w:rFonts w:cs="Arial"/>
          <w:i/>
          <w:iCs/>
          <w:lang w:eastAsia="en-AU"/>
        </w:rPr>
        <w:t>Sydney Water Corporation</w:t>
      </w:r>
      <w:r>
        <w:rPr>
          <w:rFonts w:cs="Arial"/>
          <w:lang w:eastAsia="en-AU"/>
        </w:rPr>
        <w:t xml:space="preserve"> advised the owner that it supported the proposed rezoning, and </w:t>
      </w:r>
      <w:r w:rsidRPr="00171F92">
        <w:rPr>
          <w:rFonts w:cs="Arial"/>
          <w:lang w:eastAsia="en-AU"/>
        </w:rPr>
        <w:t xml:space="preserve">requested a </w:t>
      </w:r>
      <w:proofErr w:type="gramStart"/>
      <w:r w:rsidRPr="00171F92">
        <w:rPr>
          <w:rFonts w:cs="Arial"/>
          <w:lang w:eastAsia="en-AU"/>
        </w:rPr>
        <w:t>2 metre wide</w:t>
      </w:r>
      <w:proofErr w:type="gramEnd"/>
      <w:r w:rsidRPr="00171F92">
        <w:rPr>
          <w:rFonts w:cs="Arial"/>
          <w:lang w:eastAsia="en-AU"/>
        </w:rPr>
        <w:t xml:space="preserve"> easement over the land</w:t>
      </w:r>
      <w:r>
        <w:rPr>
          <w:rFonts w:cs="Arial"/>
          <w:lang w:eastAsia="en-AU"/>
        </w:rPr>
        <w:t xml:space="preserve"> which is </w:t>
      </w:r>
      <w:r w:rsidRPr="00171F92">
        <w:rPr>
          <w:rFonts w:cs="Arial"/>
          <w:lang w:eastAsia="en-AU"/>
        </w:rPr>
        <w:t xml:space="preserve">now registered on the title. </w:t>
      </w:r>
    </w:p>
    <w:p w14:paraId="4CD540FE" w14:textId="57436698" w:rsidR="00CB1DF3" w:rsidRPr="002E30F2" w:rsidRDefault="002E30F2" w:rsidP="0026457F">
      <w:pPr>
        <w:rPr>
          <w:rFonts w:cs="Arial"/>
          <w:b/>
          <w:color w:val="FF0000"/>
          <w:lang w:eastAsia="en-AU"/>
        </w:rPr>
      </w:pPr>
      <w:r>
        <w:rPr>
          <w:rFonts w:cs="Arial"/>
          <w:b/>
          <w:color w:val="FF0000"/>
          <w:lang w:eastAsia="en-AU"/>
        </w:rPr>
        <w:br w:type="page"/>
      </w:r>
    </w:p>
    <w:p w14:paraId="5BA7A777" w14:textId="5941CFF4" w:rsidR="00632A4D" w:rsidRPr="002E45D8" w:rsidRDefault="00632A4D" w:rsidP="00632A4D">
      <w:pPr>
        <w:pStyle w:val="pphead1"/>
        <w:spacing w:before="120" w:after="200" w:line="276" w:lineRule="auto"/>
      </w:pPr>
      <w:bookmarkStart w:id="11" w:name="_Toc92808001"/>
      <w:r w:rsidRPr="002E45D8">
        <w:lastRenderedPageBreak/>
        <w:t xml:space="preserve">PART 4 – </w:t>
      </w:r>
      <w:r w:rsidRPr="002E45D8">
        <w:t>MAPPING</w:t>
      </w:r>
    </w:p>
    <w:p w14:paraId="144B2BF4" w14:textId="4621DC9D" w:rsidR="00080930" w:rsidRPr="002E45D8" w:rsidRDefault="00080930" w:rsidP="00080930">
      <w:pPr>
        <w:rPr>
          <w:rFonts w:cs="Arial"/>
        </w:rPr>
      </w:pPr>
      <w:r w:rsidRPr="002E45D8">
        <w:rPr>
          <w:rFonts w:cs="Arial"/>
        </w:rPr>
        <w:t xml:space="preserve">The Planning Proposal </w:t>
      </w:r>
      <w:r w:rsidR="002E45D8" w:rsidRPr="002E45D8">
        <w:rPr>
          <w:rFonts w:cs="Arial"/>
        </w:rPr>
        <w:t>requires amendment to the following maps:</w:t>
      </w:r>
    </w:p>
    <w:p w14:paraId="22E1DCAD" w14:textId="3812DB09" w:rsidR="00080930" w:rsidRPr="002E45D8" w:rsidRDefault="00080930" w:rsidP="00080930">
      <w:pPr>
        <w:pStyle w:val="Level1"/>
        <w:numPr>
          <w:ilvl w:val="0"/>
          <w:numId w:val="35"/>
        </w:numPr>
        <w:tabs>
          <w:tab w:val="clear" w:pos="824"/>
          <w:tab w:val="left" w:pos="-918"/>
          <w:tab w:val="left" w:pos="567"/>
          <w:tab w:val="left" w:pos="720"/>
          <w:tab w:val="left" w:pos="4394"/>
          <w:tab w:val="left" w:pos="5528"/>
        </w:tabs>
        <w:spacing w:before="120" w:after="200" w:line="276" w:lineRule="auto"/>
        <w:ind w:left="567" w:hanging="567"/>
        <w:jc w:val="both"/>
        <w:rPr>
          <w:rFonts w:ascii="Arial" w:hAnsi="Arial" w:cs="Arial"/>
          <w:sz w:val="22"/>
          <w:szCs w:val="22"/>
        </w:rPr>
      </w:pPr>
      <w:r w:rsidRPr="002E45D8">
        <w:rPr>
          <w:rFonts w:ascii="Arial" w:hAnsi="Arial" w:cs="Arial"/>
          <w:sz w:val="22"/>
          <w:szCs w:val="22"/>
        </w:rPr>
        <w:t xml:space="preserve">the Land Zoning Map to rezone the subject land from SP2 – Water Reservoir to R2 – Low Density </w:t>
      </w:r>
      <w:proofErr w:type="gramStart"/>
      <w:r w:rsidRPr="002E45D8">
        <w:rPr>
          <w:rFonts w:ascii="Arial" w:hAnsi="Arial" w:cs="Arial"/>
          <w:sz w:val="22"/>
          <w:szCs w:val="22"/>
        </w:rPr>
        <w:t>Residential;</w:t>
      </w:r>
      <w:proofErr w:type="gramEnd"/>
    </w:p>
    <w:p w14:paraId="4DDB92B1" w14:textId="02EF67E6" w:rsidR="00080930" w:rsidRPr="002E45D8" w:rsidRDefault="00080930" w:rsidP="00080930">
      <w:pPr>
        <w:pStyle w:val="Level1"/>
        <w:numPr>
          <w:ilvl w:val="0"/>
          <w:numId w:val="35"/>
        </w:numPr>
        <w:tabs>
          <w:tab w:val="clear" w:pos="824"/>
          <w:tab w:val="left" w:pos="-918"/>
          <w:tab w:val="left" w:pos="567"/>
          <w:tab w:val="left" w:pos="720"/>
          <w:tab w:val="left" w:pos="4394"/>
          <w:tab w:val="left" w:pos="5528"/>
        </w:tabs>
        <w:spacing w:before="120" w:after="200" w:line="276" w:lineRule="auto"/>
        <w:ind w:left="567" w:hanging="567"/>
        <w:jc w:val="both"/>
        <w:rPr>
          <w:rFonts w:ascii="Arial" w:hAnsi="Arial" w:cs="Arial"/>
          <w:sz w:val="22"/>
          <w:szCs w:val="22"/>
        </w:rPr>
      </w:pPr>
      <w:r w:rsidRPr="002E45D8">
        <w:rPr>
          <w:rFonts w:ascii="Arial" w:hAnsi="Arial" w:cs="Arial"/>
          <w:sz w:val="22"/>
          <w:szCs w:val="22"/>
        </w:rPr>
        <w:t>the Lot Size Map to specify a minimum lot size of 2,000m</w:t>
      </w:r>
      <w:r w:rsidRPr="002E45D8">
        <w:rPr>
          <w:rFonts w:ascii="Arial" w:hAnsi="Arial" w:cs="Arial"/>
          <w:sz w:val="22"/>
          <w:szCs w:val="22"/>
          <w:vertAlign w:val="superscript"/>
        </w:rPr>
        <w:t>2</w:t>
      </w:r>
      <w:r w:rsidRPr="002E45D8">
        <w:rPr>
          <w:rFonts w:ascii="Arial" w:hAnsi="Arial" w:cs="Arial"/>
          <w:sz w:val="22"/>
          <w:szCs w:val="22"/>
        </w:rPr>
        <w:t>; and</w:t>
      </w:r>
    </w:p>
    <w:p w14:paraId="7B9772D4" w14:textId="045AF692" w:rsidR="00080930" w:rsidRPr="002E45D8" w:rsidRDefault="00080930" w:rsidP="00080930">
      <w:pPr>
        <w:pStyle w:val="Level1"/>
        <w:numPr>
          <w:ilvl w:val="0"/>
          <w:numId w:val="35"/>
        </w:numPr>
        <w:tabs>
          <w:tab w:val="clear" w:pos="824"/>
          <w:tab w:val="left" w:pos="-918"/>
          <w:tab w:val="left" w:pos="567"/>
          <w:tab w:val="left" w:pos="720"/>
          <w:tab w:val="left" w:pos="4394"/>
          <w:tab w:val="left" w:pos="5528"/>
        </w:tabs>
        <w:spacing w:before="120" w:after="200" w:line="276" w:lineRule="auto"/>
        <w:ind w:left="567" w:hanging="567"/>
        <w:jc w:val="both"/>
        <w:rPr>
          <w:rFonts w:ascii="Arial" w:hAnsi="Arial" w:cs="Arial"/>
          <w:sz w:val="22"/>
          <w:szCs w:val="22"/>
        </w:rPr>
      </w:pPr>
      <w:r w:rsidRPr="002E45D8">
        <w:rPr>
          <w:rFonts w:ascii="Arial" w:hAnsi="Arial" w:cs="Arial"/>
          <w:sz w:val="22"/>
          <w:szCs w:val="22"/>
        </w:rPr>
        <w:t xml:space="preserve">the Height of Buildings Map to specify a maximum building height of 8.5 metres.  </w:t>
      </w:r>
    </w:p>
    <w:p w14:paraId="290D5429" w14:textId="77777777" w:rsidR="002E45D8" w:rsidRDefault="002E45D8" w:rsidP="00632A4D">
      <w:pPr>
        <w:pStyle w:val="pphead1"/>
        <w:spacing w:before="120" w:after="200" w:line="276" w:lineRule="auto"/>
      </w:pPr>
    </w:p>
    <w:p w14:paraId="010A7A4D" w14:textId="77777777" w:rsidR="002E45D8" w:rsidRDefault="002E45D8" w:rsidP="00632A4D">
      <w:pPr>
        <w:pStyle w:val="pphead1"/>
        <w:spacing w:before="120" w:after="200" w:line="276" w:lineRule="auto"/>
      </w:pPr>
    </w:p>
    <w:p w14:paraId="1ED305A0" w14:textId="77777777" w:rsidR="002E45D8" w:rsidRDefault="002E45D8" w:rsidP="00632A4D">
      <w:pPr>
        <w:pStyle w:val="pphead1"/>
        <w:spacing w:before="120" w:after="200" w:line="276" w:lineRule="auto"/>
      </w:pPr>
    </w:p>
    <w:p w14:paraId="25E194E3" w14:textId="77777777" w:rsidR="002E45D8" w:rsidRDefault="002E45D8" w:rsidP="00632A4D">
      <w:pPr>
        <w:pStyle w:val="pphead1"/>
        <w:spacing w:before="120" w:after="200" w:line="276" w:lineRule="auto"/>
      </w:pPr>
    </w:p>
    <w:p w14:paraId="2084D957" w14:textId="77777777" w:rsidR="002E45D8" w:rsidRDefault="002E45D8" w:rsidP="00632A4D">
      <w:pPr>
        <w:pStyle w:val="pphead1"/>
        <w:spacing w:before="120" w:after="200" w:line="276" w:lineRule="auto"/>
      </w:pPr>
    </w:p>
    <w:p w14:paraId="49C7181E" w14:textId="77777777" w:rsidR="002E45D8" w:rsidRDefault="002E45D8" w:rsidP="00632A4D">
      <w:pPr>
        <w:pStyle w:val="pphead1"/>
        <w:spacing w:before="120" w:after="200" w:line="276" w:lineRule="auto"/>
      </w:pPr>
    </w:p>
    <w:p w14:paraId="57A3BC68" w14:textId="77777777" w:rsidR="002E45D8" w:rsidRDefault="002E45D8" w:rsidP="00632A4D">
      <w:pPr>
        <w:pStyle w:val="pphead1"/>
        <w:spacing w:before="120" w:after="200" w:line="276" w:lineRule="auto"/>
      </w:pPr>
    </w:p>
    <w:p w14:paraId="22FA0CAD" w14:textId="77777777" w:rsidR="002E45D8" w:rsidRDefault="002E45D8" w:rsidP="00632A4D">
      <w:pPr>
        <w:pStyle w:val="pphead1"/>
        <w:spacing w:before="120" w:after="200" w:line="276" w:lineRule="auto"/>
      </w:pPr>
    </w:p>
    <w:p w14:paraId="3C2FE9DF" w14:textId="77777777" w:rsidR="002E45D8" w:rsidRDefault="002E45D8" w:rsidP="00632A4D">
      <w:pPr>
        <w:pStyle w:val="pphead1"/>
        <w:spacing w:before="120" w:after="200" w:line="276" w:lineRule="auto"/>
      </w:pPr>
    </w:p>
    <w:p w14:paraId="516F1997" w14:textId="77777777" w:rsidR="002E45D8" w:rsidRDefault="002E45D8" w:rsidP="00632A4D">
      <w:pPr>
        <w:pStyle w:val="pphead1"/>
        <w:spacing w:before="120" w:after="200" w:line="276" w:lineRule="auto"/>
      </w:pPr>
    </w:p>
    <w:p w14:paraId="587D29D5" w14:textId="77777777" w:rsidR="002E45D8" w:rsidRDefault="002E45D8" w:rsidP="00632A4D">
      <w:pPr>
        <w:pStyle w:val="pphead1"/>
        <w:spacing w:before="120" w:after="200" w:line="276" w:lineRule="auto"/>
      </w:pPr>
    </w:p>
    <w:p w14:paraId="1C7C45D7" w14:textId="77777777" w:rsidR="002E45D8" w:rsidRDefault="002E45D8" w:rsidP="00632A4D">
      <w:pPr>
        <w:pStyle w:val="pphead1"/>
        <w:spacing w:before="120" w:after="200" w:line="276" w:lineRule="auto"/>
      </w:pPr>
    </w:p>
    <w:p w14:paraId="3E9FDD5E" w14:textId="77777777" w:rsidR="002E45D8" w:rsidRDefault="002E45D8" w:rsidP="00632A4D">
      <w:pPr>
        <w:pStyle w:val="pphead1"/>
        <w:spacing w:before="120" w:after="200" w:line="276" w:lineRule="auto"/>
      </w:pPr>
    </w:p>
    <w:p w14:paraId="083A128D" w14:textId="77777777" w:rsidR="002E45D8" w:rsidRDefault="002E45D8" w:rsidP="00632A4D">
      <w:pPr>
        <w:pStyle w:val="pphead1"/>
        <w:spacing w:before="120" w:after="200" w:line="276" w:lineRule="auto"/>
      </w:pPr>
    </w:p>
    <w:p w14:paraId="3F89822A" w14:textId="77777777" w:rsidR="002E45D8" w:rsidRDefault="002E45D8" w:rsidP="00632A4D">
      <w:pPr>
        <w:pStyle w:val="pphead1"/>
        <w:spacing w:before="120" w:after="200" w:line="276" w:lineRule="auto"/>
      </w:pPr>
    </w:p>
    <w:p w14:paraId="2DDE9A7B" w14:textId="77777777" w:rsidR="002E45D8" w:rsidRDefault="002E45D8" w:rsidP="00632A4D">
      <w:pPr>
        <w:pStyle w:val="pphead1"/>
        <w:spacing w:before="120" w:after="200" w:line="276" w:lineRule="auto"/>
      </w:pPr>
    </w:p>
    <w:p w14:paraId="5934548B" w14:textId="77777777" w:rsidR="002E45D8" w:rsidRDefault="002E45D8" w:rsidP="00632A4D">
      <w:pPr>
        <w:pStyle w:val="pphead1"/>
        <w:spacing w:before="120" w:after="200" w:line="276" w:lineRule="auto"/>
      </w:pPr>
    </w:p>
    <w:p w14:paraId="5099C403" w14:textId="77777777" w:rsidR="002E45D8" w:rsidRDefault="002E45D8" w:rsidP="00632A4D">
      <w:pPr>
        <w:pStyle w:val="pphead1"/>
        <w:spacing w:before="120" w:after="200" w:line="276" w:lineRule="auto"/>
      </w:pPr>
    </w:p>
    <w:p w14:paraId="76709174" w14:textId="77777777" w:rsidR="002E45D8" w:rsidRDefault="002E45D8" w:rsidP="00632A4D">
      <w:pPr>
        <w:pStyle w:val="pphead1"/>
        <w:spacing w:before="120" w:after="200" w:line="276" w:lineRule="auto"/>
      </w:pPr>
    </w:p>
    <w:p w14:paraId="3D78133D" w14:textId="77777777" w:rsidR="002E45D8" w:rsidRDefault="002E45D8" w:rsidP="00632A4D">
      <w:pPr>
        <w:pStyle w:val="pphead1"/>
        <w:spacing w:before="120" w:after="200" w:line="276" w:lineRule="auto"/>
      </w:pPr>
    </w:p>
    <w:p w14:paraId="494BC25B" w14:textId="77777777" w:rsidR="002E45D8" w:rsidRDefault="002E45D8" w:rsidP="00632A4D">
      <w:pPr>
        <w:pStyle w:val="pphead1"/>
        <w:spacing w:before="120" w:after="200" w:line="276" w:lineRule="auto"/>
      </w:pPr>
    </w:p>
    <w:p w14:paraId="63531B4A" w14:textId="4286D2A4" w:rsidR="00AC25AA" w:rsidRPr="008F4343" w:rsidRDefault="00BF024C" w:rsidP="002E45D8">
      <w:pPr>
        <w:pStyle w:val="pphead1"/>
        <w:spacing w:before="120" w:after="200" w:line="276" w:lineRule="auto"/>
      </w:pPr>
      <w:r w:rsidRPr="008F4343">
        <w:lastRenderedPageBreak/>
        <w:t>PART</w:t>
      </w:r>
      <w:r w:rsidR="00AC25AA" w:rsidRPr="008F4343">
        <w:t xml:space="preserve"> </w:t>
      </w:r>
      <w:r w:rsidR="002E45D8" w:rsidRPr="008F4343">
        <w:t>5</w:t>
      </w:r>
      <w:r w:rsidR="00AC25AA" w:rsidRPr="008F4343">
        <w:t xml:space="preserve"> </w:t>
      </w:r>
      <w:bookmarkStart w:id="12" w:name="_Toc92808002"/>
      <w:bookmarkEnd w:id="11"/>
      <w:r w:rsidR="00DB0B57" w:rsidRPr="008F4343">
        <w:t>–</w:t>
      </w:r>
      <w:r w:rsidR="00E63F95" w:rsidRPr="008F4343">
        <w:t xml:space="preserve"> </w:t>
      </w:r>
      <w:r w:rsidR="00AC25AA" w:rsidRPr="008F4343">
        <w:t>C</w:t>
      </w:r>
      <w:r w:rsidR="00DB0B57" w:rsidRPr="008F4343">
        <w:t>OMMUNITY CONSULTATION</w:t>
      </w:r>
      <w:bookmarkEnd w:id="12"/>
    </w:p>
    <w:p w14:paraId="1BB9E87B" w14:textId="77777777" w:rsidR="008F4343" w:rsidRPr="008F4343" w:rsidRDefault="008F4343" w:rsidP="008F4343">
      <w:pPr>
        <w:jc w:val="both"/>
        <w:rPr>
          <w:rFonts w:cs="Arial"/>
          <w:lang w:eastAsia="en-AU"/>
        </w:rPr>
      </w:pPr>
      <w:r w:rsidRPr="008F4343">
        <w:rPr>
          <w:rFonts w:cs="Arial"/>
          <w:lang w:eastAsia="en-AU"/>
        </w:rPr>
        <w:t xml:space="preserve">On 28 February 2019, the </w:t>
      </w:r>
      <w:r w:rsidRPr="008F4343">
        <w:rPr>
          <w:rFonts w:cs="Arial"/>
          <w:i/>
          <w:iCs/>
          <w:lang w:eastAsia="en-AU"/>
        </w:rPr>
        <w:t>Sydney Water</w:t>
      </w:r>
      <w:r w:rsidRPr="008F4343">
        <w:rPr>
          <w:rFonts w:cs="Arial"/>
          <w:lang w:eastAsia="en-AU"/>
        </w:rPr>
        <w:t xml:space="preserve"> Corporation advised the owner that the strip of land zoned SP2 – Water Reservoir was not required for any purpose. Further, the </w:t>
      </w:r>
      <w:r w:rsidRPr="008F4343">
        <w:rPr>
          <w:rFonts w:cs="Arial"/>
          <w:i/>
          <w:iCs/>
          <w:lang w:eastAsia="en-AU"/>
        </w:rPr>
        <w:t>Sydney Water Corporation</w:t>
      </w:r>
      <w:r w:rsidRPr="008F4343">
        <w:rPr>
          <w:rFonts w:cs="Arial"/>
          <w:lang w:eastAsia="en-AU"/>
        </w:rPr>
        <w:t xml:space="preserve"> advised the owner that it supported the proposed rezoning, and requested a </w:t>
      </w:r>
      <w:proofErr w:type="gramStart"/>
      <w:r w:rsidRPr="008F4343">
        <w:rPr>
          <w:rFonts w:cs="Arial"/>
          <w:lang w:eastAsia="en-AU"/>
        </w:rPr>
        <w:t>2 metre wide</w:t>
      </w:r>
      <w:proofErr w:type="gramEnd"/>
      <w:r w:rsidRPr="008F4343">
        <w:rPr>
          <w:rFonts w:cs="Arial"/>
          <w:lang w:eastAsia="en-AU"/>
        </w:rPr>
        <w:t xml:space="preserve"> easement over the land which is now registered on the title. </w:t>
      </w:r>
    </w:p>
    <w:p w14:paraId="4E1D50C2" w14:textId="3BE71B43" w:rsidR="00CC7BF3" w:rsidRPr="008F4343" w:rsidRDefault="008F4343" w:rsidP="008F4343">
      <w:pPr>
        <w:jc w:val="both"/>
        <w:rPr>
          <w:rFonts w:cs="Arial"/>
        </w:rPr>
      </w:pPr>
      <w:r w:rsidRPr="008F4343">
        <w:rPr>
          <w:rFonts w:cs="Arial"/>
        </w:rPr>
        <w:t xml:space="preserve">The remaining community consultation will be carried out in accordance with the requirements of the Environmental Planning and Assessment Act 1979. </w:t>
      </w:r>
      <w:r w:rsidR="00CC7BF3" w:rsidRPr="008F4343">
        <w:rPr>
          <w:rFonts w:cs="Arial"/>
        </w:rPr>
        <w:t xml:space="preserve"> </w:t>
      </w:r>
    </w:p>
    <w:p w14:paraId="0115EDE7" w14:textId="77777777" w:rsidR="00AC25AA" w:rsidRPr="00D9058F" w:rsidRDefault="00AC25AA" w:rsidP="00F708E6">
      <w:pPr>
        <w:tabs>
          <w:tab w:val="left" w:pos="567"/>
          <w:tab w:val="left" w:pos="1134"/>
          <w:tab w:val="left" w:pos="1701"/>
        </w:tabs>
        <w:spacing w:before="0" w:after="0" w:line="360" w:lineRule="auto"/>
        <w:rPr>
          <w:rFonts w:cs="Arial"/>
        </w:rPr>
      </w:pPr>
    </w:p>
    <w:p w14:paraId="415462FA" w14:textId="77777777" w:rsidR="000B4EA2" w:rsidRPr="00D9058F" w:rsidRDefault="000B4EA2" w:rsidP="00EC3BA4">
      <w:pPr>
        <w:tabs>
          <w:tab w:val="left" w:pos="567"/>
          <w:tab w:val="left" w:pos="1134"/>
          <w:tab w:val="left" w:pos="1701"/>
        </w:tabs>
        <w:spacing w:before="0" w:after="0" w:line="240" w:lineRule="auto"/>
        <w:rPr>
          <w:rFonts w:cs="Arial"/>
        </w:rPr>
      </w:pPr>
      <w:r w:rsidRPr="00D9058F">
        <w:rPr>
          <w:rFonts w:cs="Arial"/>
        </w:rPr>
        <w:br w:type="page"/>
      </w:r>
    </w:p>
    <w:p w14:paraId="5D65E32B" w14:textId="77777777" w:rsidR="00BD3FE0" w:rsidRPr="00BD3FE0" w:rsidRDefault="00BF024C" w:rsidP="00C26650">
      <w:pPr>
        <w:pStyle w:val="pphead1"/>
      </w:pPr>
      <w:bookmarkStart w:id="13" w:name="_Toc92808003"/>
      <w:r w:rsidRPr="00D9058F">
        <w:lastRenderedPageBreak/>
        <w:t>P</w:t>
      </w:r>
      <w:r>
        <w:t>ART</w:t>
      </w:r>
      <w:r w:rsidR="00BD3FE0" w:rsidRPr="00BD3FE0">
        <w:t xml:space="preserve"> 6 </w:t>
      </w:r>
      <w:r w:rsidR="00DB0B57">
        <w:t>–</w:t>
      </w:r>
      <w:r w:rsidR="00E63F95">
        <w:t xml:space="preserve"> </w:t>
      </w:r>
      <w:r w:rsidR="00BD3FE0" w:rsidRPr="00BD3FE0">
        <w:t>P</w:t>
      </w:r>
      <w:r w:rsidR="00DB0B57">
        <w:t>ROJECT TIMELINE</w:t>
      </w:r>
      <w:bookmarkEnd w:id="13"/>
    </w:p>
    <w:p w14:paraId="28C8BF77" w14:textId="77777777" w:rsidR="00BD3FE0" w:rsidRDefault="00BD3FE0" w:rsidP="00EC3BA4">
      <w:pPr>
        <w:tabs>
          <w:tab w:val="left" w:pos="567"/>
          <w:tab w:val="left" w:pos="1134"/>
          <w:tab w:val="left" w:pos="1701"/>
        </w:tabs>
        <w:spacing w:before="0" w:after="0" w:line="240" w:lineRule="auto"/>
        <w:rPr>
          <w:rFonts w:cs="Arial"/>
        </w:rPr>
      </w:pPr>
    </w:p>
    <w:p w14:paraId="455AAFCB" w14:textId="77777777" w:rsidR="00C5445A" w:rsidRPr="00D9058F" w:rsidRDefault="00C5445A" w:rsidP="00EC3BA4">
      <w:pPr>
        <w:tabs>
          <w:tab w:val="left" w:pos="567"/>
          <w:tab w:val="left" w:pos="1134"/>
          <w:tab w:val="left" w:pos="1701"/>
        </w:tabs>
        <w:spacing w:before="0" w:after="0" w:line="240" w:lineRule="auto"/>
        <w:rPr>
          <w:rFonts w:cs="Arial"/>
        </w:rPr>
      </w:pPr>
    </w:p>
    <w:tbl>
      <w:tblPr>
        <w:tblStyle w:val="TableGrid"/>
        <w:tblW w:w="9631" w:type="dxa"/>
        <w:tblInd w:w="-5" w:type="dxa"/>
        <w:tblLook w:val="04A0" w:firstRow="1" w:lastRow="0" w:firstColumn="1" w:lastColumn="0" w:noHBand="0" w:noVBand="1"/>
      </w:tblPr>
      <w:tblGrid>
        <w:gridCol w:w="7055"/>
        <w:gridCol w:w="2576"/>
      </w:tblGrid>
      <w:tr w:rsidR="00BD3FE0" w:rsidRPr="000A185C" w14:paraId="197DDF98" w14:textId="77777777" w:rsidTr="008F4343">
        <w:trPr>
          <w:trHeight w:val="434"/>
        </w:trPr>
        <w:tc>
          <w:tcPr>
            <w:tcW w:w="7055" w:type="dxa"/>
            <w:shd w:val="clear" w:color="auto" w:fill="BFBFBF" w:themeFill="background1" w:themeFillShade="BF"/>
            <w:tcMar>
              <w:top w:w="113" w:type="dxa"/>
              <w:bottom w:w="113" w:type="dxa"/>
            </w:tcMar>
          </w:tcPr>
          <w:p w14:paraId="4316E446" w14:textId="77777777" w:rsidR="00BD3FE0" w:rsidRPr="008F4343" w:rsidRDefault="00BD3FE0" w:rsidP="00EC3BA4">
            <w:pPr>
              <w:pStyle w:val="Default"/>
              <w:tabs>
                <w:tab w:val="left" w:pos="567"/>
                <w:tab w:val="left" w:pos="1134"/>
                <w:tab w:val="left" w:pos="1701"/>
              </w:tabs>
              <w:rPr>
                <w:rFonts w:ascii="Arial" w:hAnsi="Arial" w:cs="Arial"/>
                <w:b/>
                <w:color w:val="auto"/>
                <w:sz w:val="22"/>
                <w:szCs w:val="22"/>
              </w:rPr>
            </w:pPr>
            <w:r w:rsidRPr="008F4343">
              <w:rPr>
                <w:rFonts w:ascii="Arial" w:hAnsi="Arial" w:cs="Arial"/>
                <w:b/>
                <w:color w:val="auto"/>
                <w:sz w:val="22"/>
                <w:szCs w:val="22"/>
              </w:rPr>
              <w:t>Stage</w:t>
            </w:r>
          </w:p>
        </w:tc>
        <w:tc>
          <w:tcPr>
            <w:tcW w:w="2576" w:type="dxa"/>
            <w:shd w:val="clear" w:color="auto" w:fill="BFBFBF" w:themeFill="background1" w:themeFillShade="BF"/>
            <w:tcMar>
              <w:top w:w="113" w:type="dxa"/>
              <w:bottom w:w="113" w:type="dxa"/>
            </w:tcMar>
          </w:tcPr>
          <w:p w14:paraId="60402FFD" w14:textId="2F05793F" w:rsidR="00BD3FE0" w:rsidRPr="008F4343" w:rsidRDefault="00BD3FE0" w:rsidP="00EC3BA4">
            <w:pPr>
              <w:tabs>
                <w:tab w:val="left" w:pos="567"/>
                <w:tab w:val="left" w:pos="1134"/>
                <w:tab w:val="left" w:pos="1701"/>
              </w:tabs>
              <w:spacing w:before="0" w:after="0" w:line="240" w:lineRule="auto"/>
              <w:rPr>
                <w:rFonts w:cs="Arial"/>
                <w:b/>
              </w:rPr>
            </w:pPr>
            <w:r w:rsidRPr="008F4343">
              <w:rPr>
                <w:rFonts w:cs="Arial"/>
                <w:b/>
              </w:rPr>
              <w:t>Tim</w:t>
            </w:r>
            <w:r w:rsidR="000A185C" w:rsidRPr="008F4343">
              <w:rPr>
                <w:rFonts w:cs="Arial"/>
                <w:b/>
              </w:rPr>
              <w:t>eframe and/or date</w:t>
            </w:r>
          </w:p>
        </w:tc>
      </w:tr>
      <w:tr w:rsidR="000B4EA2" w:rsidRPr="000A185C" w14:paraId="579B26FD" w14:textId="77777777" w:rsidTr="008F4343">
        <w:tc>
          <w:tcPr>
            <w:tcW w:w="7055" w:type="dxa"/>
            <w:tcMar>
              <w:top w:w="113" w:type="dxa"/>
              <w:bottom w:w="113" w:type="dxa"/>
            </w:tcMar>
            <w:vAlign w:val="center"/>
          </w:tcPr>
          <w:p w14:paraId="0EE2B8BA" w14:textId="0540FA44" w:rsidR="005B41FF" w:rsidRPr="008F4343" w:rsidRDefault="000A185C" w:rsidP="000A185C">
            <w:pPr>
              <w:pStyle w:val="Default"/>
              <w:tabs>
                <w:tab w:val="left" w:pos="567"/>
                <w:tab w:val="left" w:pos="1134"/>
                <w:tab w:val="left" w:pos="1701"/>
              </w:tabs>
              <w:rPr>
                <w:rFonts w:ascii="Arial" w:hAnsi="Arial" w:cs="Arial"/>
              </w:rPr>
            </w:pPr>
            <w:r w:rsidRPr="008F4343">
              <w:rPr>
                <w:rFonts w:ascii="Arial" w:hAnsi="Arial" w:cs="Arial"/>
              </w:rPr>
              <w:t xml:space="preserve">Consideration by Council </w:t>
            </w:r>
          </w:p>
        </w:tc>
        <w:tc>
          <w:tcPr>
            <w:tcW w:w="2576" w:type="dxa"/>
            <w:tcMar>
              <w:top w:w="113" w:type="dxa"/>
              <w:bottom w:w="113" w:type="dxa"/>
            </w:tcMar>
          </w:tcPr>
          <w:p w14:paraId="2AD56547" w14:textId="77777777" w:rsidR="005B41FF" w:rsidRPr="008F4343" w:rsidRDefault="005B41FF" w:rsidP="00EC3BA4">
            <w:pPr>
              <w:tabs>
                <w:tab w:val="left" w:pos="567"/>
                <w:tab w:val="left" w:pos="1134"/>
                <w:tab w:val="left" w:pos="1701"/>
              </w:tabs>
              <w:spacing w:before="0" w:after="0" w:line="240" w:lineRule="auto"/>
              <w:rPr>
                <w:rFonts w:cs="Arial"/>
              </w:rPr>
            </w:pPr>
          </w:p>
        </w:tc>
      </w:tr>
      <w:tr w:rsidR="000B4EA2" w:rsidRPr="000A185C" w14:paraId="46F59F30" w14:textId="77777777" w:rsidTr="008F4343">
        <w:tc>
          <w:tcPr>
            <w:tcW w:w="7055" w:type="dxa"/>
            <w:tcMar>
              <w:top w:w="113" w:type="dxa"/>
              <w:bottom w:w="113" w:type="dxa"/>
            </w:tcMar>
          </w:tcPr>
          <w:p w14:paraId="34E99339" w14:textId="09056E90" w:rsidR="005B41FF" w:rsidRPr="008F4343" w:rsidRDefault="000A185C" w:rsidP="000A185C">
            <w:pPr>
              <w:pStyle w:val="Default"/>
              <w:tabs>
                <w:tab w:val="left" w:pos="567"/>
                <w:tab w:val="left" w:pos="1134"/>
                <w:tab w:val="left" w:pos="1701"/>
              </w:tabs>
              <w:rPr>
                <w:rFonts w:ascii="Arial" w:hAnsi="Arial" w:cs="Arial"/>
              </w:rPr>
            </w:pPr>
            <w:r w:rsidRPr="008F4343">
              <w:rPr>
                <w:rFonts w:ascii="Arial" w:hAnsi="Arial" w:cs="Arial"/>
              </w:rPr>
              <w:t xml:space="preserve">Council decision </w:t>
            </w:r>
          </w:p>
        </w:tc>
        <w:tc>
          <w:tcPr>
            <w:tcW w:w="2576" w:type="dxa"/>
            <w:tcMar>
              <w:top w:w="113" w:type="dxa"/>
              <w:bottom w:w="113" w:type="dxa"/>
            </w:tcMar>
          </w:tcPr>
          <w:p w14:paraId="7FC1C027" w14:textId="77777777" w:rsidR="005B41FF" w:rsidRPr="008F4343" w:rsidRDefault="005B41FF" w:rsidP="00EC3BA4">
            <w:pPr>
              <w:tabs>
                <w:tab w:val="left" w:pos="567"/>
                <w:tab w:val="left" w:pos="1134"/>
                <w:tab w:val="left" w:pos="1701"/>
              </w:tabs>
              <w:spacing w:before="0" w:after="0" w:line="240" w:lineRule="auto"/>
              <w:rPr>
                <w:rFonts w:cs="Arial"/>
              </w:rPr>
            </w:pPr>
          </w:p>
        </w:tc>
      </w:tr>
      <w:tr w:rsidR="000B4EA2" w:rsidRPr="000A185C" w14:paraId="64491C3D" w14:textId="77777777" w:rsidTr="008F4343">
        <w:tc>
          <w:tcPr>
            <w:tcW w:w="7055" w:type="dxa"/>
            <w:tcMar>
              <w:top w:w="113" w:type="dxa"/>
              <w:bottom w:w="113" w:type="dxa"/>
            </w:tcMar>
          </w:tcPr>
          <w:p w14:paraId="1B15B642" w14:textId="5A9FA37D" w:rsidR="005B41FF" w:rsidRPr="008F4343" w:rsidRDefault="000A185C" w:rsidP="000A185C">
            <w:pPr>
              <w:pStyle w:val="Default"/>
              <w:tabs>
                <w:tab w:val="left" w:pos="567"/>
                <w:tab w:val="left" w:pos="1134"/>
                <w:tab w:val="left" w:pos="1701"/>
              </w:tabs>
              <w:rPr>
                <w:rFonts w:ascii="Arial" w:hAnsi="Arial" w:cs="Arial"/>
              </w:rPr>
            </w:pPr>
            <w:r w:rsidRPr="008F4343">
              <w:rPr>
                <w:rFonts w:ascii="Arial" w:hAnsi="Arial" w:cs="Arial"/>
              </w:rPr>
              <w:t xml:space="preserve">Gateway determination </w:t>
            </w:r>
          </w:p>
        </w:tc>
        <w:tc>
          <w:tcPr>
            <w:tcW w:w="2576" w:type="dxa"/>
            <w:tcMar>
              <w:top w:w="113" w:type="dxa"/>
              <w:bottom w:w="113" w:type="dxa"/>
            </w:tcMar>
          </w:tcPr>
          <w:p w14:paraId="2AFDC3B1" w14:textId="77777777" w:rsidR="005B41FF" w:rsidRPr="008F4343" w:rsidRDefault="005B41FF" w:rsidP="00EC3BA4">
            <w:pPr>
              <w:tabs>
                <w:tab w:val="left" w:pos="567"/>
                <w:tab w:val="left" w:pos="1134"/>
                <w:tab w:val="left" w:pos="1701"/>
              </w:tabs>
              <w:spacing w:before="0" w:after="0" w:line="240" w:lineRule="auto"/>
              <w:rPr>
                <w:rFonts w:cs="Arial"/>
              </w:rPr>
            </w:pPr>
          </w:p>
        </w:tc>
      </w:tr>
      <w:tr w:rsidR="000B4EA2" w:rsidRPr="000A185C" w14:paraId="003BC9A0" w14:textId="77777777" w:rsidTr="008F4343">
        <w:tc>
          <w:tcPr>
            <w:tcW w:w="7055" w:type="dxa"/>
            <w:tcMar>
              <w:top w:w="113" w:type="dxa"/>
              <w:bottom w:w="113" w:type="dxa"/>
            </w:tcMar>
          </w:tcPr>
          <w:p w14:paraId="5423ED64" w14:textId="3FAC4653" w:rsidR="005B41FF" w:rsidRPr="008F4343" w:rsidRDefault="000A185C" w:rsidP="000A185C">
            <w:pPr>
              <w:pStyle w:val="Default"/>
              <w:tabs>
                <w:tab w:val="left" w:pos="567"/>
                <w:tab w:val="left" w:pos="1134"/>
                <w:tab w:val="left" w:pos="1701"/>
              </w:tabs>
              <w:rPr>
                <w:rFonts w:ascii="Arial" w:hAnsi="Arial" w:cs="Arial"/>
              </w:rPr>
            </w:pPr>
            <w:r w:rsidRPr="008F4343">
              <w:rPr>
                <w:rFonts w:ascii="Arial" w:hAnsi="Arial" w:cs="Arial"/>
              </w:rPr>
              <w:t xml:space="preserve">Pre-exhibition </w:t>
            </w:r>
          </w:p>
        </w:tc>
        <w:tc>
          <w:tcPr>
            <w:tcW w:w="2576" w:type="dxa"/>
            <w:tcMar>
              <w:top w:w="113" w:type="dxa"/>
              <w:bottom w:w="113" w:type="dxa"/>
            </w:tcMar>
          </w:tcPr>
          <w:p w14:paraId="0156F684" w14:textId="77777777" w:rsidR="005B41FF" w:rsidRPr="008F4343" w:rsidRDefault="005B41FF" w:rsidP="00EC3BA4">
            <w:pPr>
              <w:tabs>
                <w:tab w:val="left" w:pos="567"/>
                <w:tab w:val="left" w:pos="1134"/>
                <w:tab w:val="left" w:pos="1701"/>
              </w:tabs>
              <w:spacing w:before="0" w:after="0" w:line="240" w:lineRule="auto"/>
              <w:rPr>
                <w:rFonts w:cs="Arial"/>
              </w:rPr>
            </w:pPr>
          </w:p>
        </w:tc>
      </w:tr>
      <w:tr w:rsidR="000B4EA2" w:rsidRPr="000A185C" w14:paraId="400F4196" w14:textId="77777777" w:rsidTr="008F4343">
        <w:tc>
          <w:tcPr>
            <w:tcW w:w="7055" w:type="dxa"/>
            <w:tcMar>
              <w:top w:w="113" w:type="dxa"/>
              <w:bottom w:w="113" w:type="dxa"/>
            </w:tcMar>
          </w:tcPr>
          <w:p w14:paraId="2F613ED0" w14:textId="629D9813" w:rsidR="005B41FF" w:rsidRPr="008F4343" w:rsidRDefault="000A185C" w:rsidP="000A185C">
            <w:pPr>
              <w:pStyle w:val="Default"/>
              <w:tabs>
                <w:tab w:val="left" w:pos="567"/>
                <w:tab w:val="left" w:pos="1134"/>
                <w:tab w:val="left" w:pos="1701"/>
              </w:tabs>
              <w:rPr>
                <w:rFonts w:ascii="Arial" w:hAnsi="Arial" w:cs="Arial"/>
              </w:rPr>
            </w:pPr>
            <w:r w:rsidRPr="008F4343">
              <w:rPr>
                <w:rFonts w:ascii="Arial" w:hAnsi="Arial" w:cs="Arial"/>
              </w:rPr>
              <w:t xml:space="preserve">Commencement and completion of public exhibition period </w:t>
            </w:r>
          </w:p>
        </w:tc>
        <w:tc>
          <w:tcPr>
            <w:tcW w:w="2576" w:type="dxa"/>
            <w:tcMar>
              <w:top w:w="113" w:type="dxa"/>
              <w:bottom w:w="113" w:type="dxa"/>
            </w:tcMar>
          </w:tcPr>
          <w:p w14:paraId="40B377FF" w14:textId="77777777" w:rsidR="005B41FF" w:rsidRPr="008F4343" w:rsidRDefault="005B41FF" w:rsidP="00EC3BA4">
            <w:pPr>
              <w:tabs>
                <w:tab w:val="left" w:pos="567"/>
                <w:tab w:val="left" w:pos="1134"/>
                <w:tab w:val="left" w:pos="1701"/>
              </w:tabs>
              <w:spacing w:before="0" w:after="0" w:line="240" w:lineRule="auto"/>
              <w:rPr>
                <w:rFonts w:cs="Arial"/>
              </w:rPr>
            </w:pPr>
          </w:p>
        </w:tc>
      </w:tr>
      <w:tr w:rsidR="000B4EA2" w:rsidRPr="000A185C" w14:paraId="457FF698" w14:textId="77777777" w:rsidTr="008F4343">
        <w:tc>
          <w:tcPr>
            <w:tcW w:w="7055" w:type="dxa"/>
            <w:tcMar>
              <w:top w:w="113" w:type="dxa"/>
              <w:bottom w:w="113" w:type="dxa"/>
            </w:tcMar>
          </w:tcPr>
          <w:p w14:paraId="42474818" w14:textId="30EC5DF6" w:rsidR="005B41FF" w:rsidRPr="008F4343" w:rsidRDefault="000A185C" w:rsidP="000A185C">
            <w:pPr>
              <w:pStyle w:val="Default"/>
              <w:tabs>
                <w:tab w:val="left" w:pos="567"/>
                <w:tab w:val="left" w:pos="1134"/>
                <w:tab w:val="left" w:pos="1701"/>
              </w:tabs>
              <w:rPr>
                <w:rFonts w:ascii="Arial" w:hAnsi="Arial" w:cs="Arial"/>
              </w:rPr>
            </w:pPr>
            <w:r w:rsidRPr="008F4343">
              <w:rPr>
                <w:rFonts w:ascii="Arial" w:hAnsi="Arial" w:cs="Arial"/>
              </w:rPr>
              <w:t>Consideration of submissions</w:t>
            </w:r>
          </w:p>
        </w:tc>
        <w:tc>
          <w:tcPr>
            <w:tcW w:w="2576" w:type="dxa"/>
            <w:tcMar>
              <w:top w:w="113" w:type="dxa"/>
              <w:bottom w:w="113" w:type="dxa"/>
            </w:tcMar>
          </w:tcPr>
          <w:p w14:paraId="43A5AA38" w14:textId="77777777" w:rsidR="005B41FF" w:rsidRPr="008F4343" w:rsidRDefault="005B41FF" w:rsidP="00EC3BA4">
            <w:pPr>
              <w:tabs>
                <w:tab w:val="left" w:pos="567"/>
                <w:tab w:val="left" w:pos="1134"/>
                <w:tab w:val="left" w:pos="1701"/>
              </w:tabs>
              <w:spacing w:before="0" w:after="0" w:line="240" w:lineRule="auto"/>
              <w:rPr>
                <w:rFonts w:cs="Arial"/>
              </w:rPr>
            </w:pPr>
          </w:p>
        </w:tc>
      </w:tr>
      <w:tr w:rsidR="000B4EA2" w:rsidRPr="000A185C" w14:paraId="12DBAED7" w14:textId="77777777" w:rsidTr="008F4343">
        <w:tc>
          <w:tcPr>
            <w:tcW w:w="7055" w:type="dxa"/>
            <w:tcMar>
              <w:top w:w="113" w:type="dxa"/>
              <w:bottom w:w="113" w:type="dxa"/>
            </w:tcMar>
          </w:tcPr>
          <w:p w14:paraId="525372C5" w14:textId="33A6663E" w:rsidR="005B41FF" w:rsidRPr="008F4343" w:rsidRDefault="000A185C" w:rsidP="000A185C">
            <w:pPr>
              <w:pStyle w:val="Default"/>
              <w:tabs>
                <w:tab w:val="left" w:pos="567"/>
                <w:tab w:val="left" w:pos="1134"/>
                <w:tab w:val="left" w:pos="1701"/>
              </w:tabs>
              <w:rPr>
                <w:rFonts w:ascii="Arial" w:hAnsi="Arial" w:cs="Arial"/>
              </w:rPr>
            </w:pPr>
            <w:r w:rsidRPr="008F4343">
              <w:rPr>
                <w:rFonts w:ascii="Arial" w:hAnsi="Arial" w:cs="Arial"/>
              </w:rPr>
              <w:t>Post-exhibition review and additional studies</w:t>
            </w:r>
          </w:p>
        </w:tc>
        <w:tc>
          <w:tcPr>
            <w:tcW w:w="2576" w:type="dxa"/>
            <w:tcMar>
              <w:top w:w="113" w:type="dxa"/>
              <w:bottom w:w="113" w:type="dxa"/>
            </w:tcMar>
          </w:tcPr>
          <w:p w14:paraId="6666DA90" w14:textId="77777777" w:rsidR="005B41FF" w:rsidRPr="008F4343" w:rsidRDefault="005B41FF" w:rsidP="00EC3BA4">
            <w:pPr>
              <w:tabs>
                <w:tab w:val="left" w:pos="567"/>
                <w:tab w:val="left" w:pos="1134"/>
                <w:tab w:val="left" w:pos="1701"/>
              </w:tabs>
              <w:spacing w:before="0" w:after="0" w:line="240" w:lineRule="auto"/>
              <w:rPr>
                <w:rFonts w:cs="Arial"/>
              </w:rPr>
            </w:pPr>
          </w:p>
        </w:tc>
      </w:tr>
      <w:tr w:rsidR="000B4EA2" w:rsidRPr="000A185C" w14:paraId="3696A3DD" w14:textId="77777777" w:rsidTr="008F4343">
        <w:tc>
          <w:tcPr>
            <w:tcW w:w="7055" w:type="dxa"/>
            <w:tcMar>
              <w:top w:w="113" w:type="dxa"/>
              <w:bottom w:w="113" w:type="dxa"/>
            </w:tcMar>
          </w:tcPr>
          <w:p w14:paraId="77842910" w14:textId="497F3DDA" w:rsidR="005B41FF" w:rsidRPr="008F4343" w:rsidRDefault="000A185C" w:rsidP="000A185C">
            <w:pPr>
              <w:pStyle w:val="Default"/>
              <w:tabs>
                <w:tab w:val="left" w:pos="567"/>
                <w:tab w:val="left" w:pos="1134"/>
                <w:tab w:val="left" w:pos="1701"/>
              </w:tabs>
              <w:rPr>
                <w:rFonts w:ascii="Arial" w:hAnsi="Arial" w:cs="Arial"/>
              </w:rPr>
            </w:pPr>
            <w:r w:rsidRPr="008F4343">
              <w:rPr>
                <w:rFonts w:ascii="Arial" w:hAnsi="Arial" w:cs="Arial"/>
              </w:rPr>
              <w:t>Submission to the Department for finalisation (where applicable)</w:t>
            </w:r>
          </w:p>
        </w:tc>
        <w:tc>
          <w:tcPr>
            <w:tcW w:w="2576" w:type="dxa"/>
            <w:tcMar>
              <w:top w:w="113" w:type="dxa"/>
              <w:bottom w:w="113" w:type="dxa"/>
            </w:tcMar>
          </w:tcPr>
          <w:p w14:paraId="24283C1B" w14:textId="77777777" w:rsidR="005B41FF" w:rsidRPr="008F4343" w:rsidRDefault="005B41FF" w:rsidP="00EC3BA4">
            <w:pPr>
              <w:tabs>
                <w:tab w:val="left" w:pos="567"/>
                <w:tab w:val="left" w:pos="1134"/>
                <w:tab w:val="left" w:pos="1701"/>
              </w:tabs>
              <w:spacing w:before="0" w:after="0" w:line="240" w:lineRule="auto"/>
              <w:rPr>
                <w:rFonts w:cs="Arial"/>
              </w:rPr>
            </w:pPr>
          </w:p>
        </w:tc>
      </w:tr>
      <w:tr w:rsidR="000B4EA2" w:rsidRPr="000A185C" w14:paraId="26FA5554" w14:textId="77777777" w:rsidTr="008F4343">
        <w:tc>
          <w:tcPr>
            <w:tcW w:w="7055" w:type="dxa"/>
            <w:tcMar>
              <w:top w:w="113" w:type="dxa"/>
              <w:bottom w:w="113" w:type="dxa"/>
            </w:tcMar>
          </w:tcPr>
          <w:p w14:paraId="798B7A53" w14:textId="28F00F08" w:rsidR="005B41FF" w:rsidRPr="008F4343" w:rsidRDefault="000A185C" w:rsidP="000A185C">
            <w:pPr>
              <w:pStyle w:val="Default"/>
              <w:tabs>
                <w:tab w:val="left" w:pos="567"/>
                <w:tab w:val="left" w:pos="1134"/>
                <w:tab w:val="left" w:pos="1701"/>
              </w:tabs>
              <w:rPr>
                <w:rFonts w:ascii="Arial" w:hAnsi="Arial" w:cs="Arial"/>
              </w:rPr>
            </w:pPr>
            <w:r w:rsidRPr="008F4343">
              <w:rPr>
                <w:rFonts w:ascii="Arial" w:hAnsi="Arial" w:cs="Arial"/>
              </w:rPr>
              <w:t xml:space="preserve">Gazettal of LEP amendment </w:t>
            </w:r>
          </w:p>
        </w:tc>
        <w:tc>
          <w:tcPr>
            <w:tcW w:w="2576" w:type="dxa"/>
            <w:tcMar>
              <w:top w:w="113" w:type="dxa"/>
              <w:bottom w:w="113" w:type="dxa"/>
            </w:tcMar>
          </w:tcPr>
          <w:p w14:paraId="76E0BE88" w14:textId="77777777" w:rsidR="005B41FF" w:rsidRPr="008F4343" w:rsidRDefault="005B41FF" w:rsidP="00EC3BA4">
            <w:pPr>
              <w:tabs>
                <w:tab w:val="left" w:pos="567"/>
                <w:tab w:val="left" w:pos="1134"/>
                <w:tab w:val="left" w:pos="1701"/>
              </w:tabs>
              <w:spacing w:before="0" w:after="0" w:line="240" w:lineRule="auto"/>
              <w:rPr>
                <w:rFonts w:cs="Arial"/>
              </w:rPr>
            </w:pPr>
          </w:p>
        </w:tc>
      </w:tr>
    </w:tbl>
    <w:p w14:paraId="41025668" w14:textId="77777777" w:rsidR="00CB1DF3" w:rsidRPr="00D9058F" w:rsidRDefault="00CB1DF3" w:rsidP="00EC3BA4">
      <w:pPr>
        <w:tabs>
          <w:tab w:val="left" w:pos="567"/>
          <w:tab w:val="left" w:pos="1134"/>
          <w:tab w:val="left" w:pos="1701"/>
        </w:tabs>
        <w:spacing w:before="0" w:after="0" w:line="240" w:lineRule="auto"/>
        <w:rPr>
          <w:rFonts w:cs="Arial"/>
        </w:rPr>
      </w:pPr>
    </w:p>
    <w:p w14:paraId="11B9A41C" w14:textId="77777777" w:rsidR="00CB1DF3" w:rsidRPr="00D9058F" w:rsidRDefault="00CB1DF3" w:rsidP="00EC3BA4">
      <w:pPr>
        <w:tabs>
          <w:tab w:val="left" w:pos="567"/>
          <w:tab w:val="left" w:pos="1134"/>
          <w:tab w:val="left" w:pos="1701"/>
        </w:tabs>
        <w:spacing w:before="0" w:after="0" w:line="240" w:lineRule="auto"/>
        <w:rPr>
          <w:rFonts w:cs="Arial"/>
        </w:rPr>
      </w:pPr>
    </w:p>
    <w:p w14:paraId="19D96EDC" w14:textId="77777777" w:rsidR="00FA1DA6" w:rsidRDefault="00FA1DA6">
      <w:pPr>
        <w:spacing w:before="0" w:after="0" w:line="240" w:lineRule="auto"/>
        <w:rPr>
          <w:rFonts w:cs="Arial"/>
        </w:rPr>
      </w:pPr>
      <w:r>
        <w:rPr>
          <w:rFonts w:cs="Arial"/>
        </w:rPr>
        <w:br w:type="page"/>
      </w:r>
    </w:p>
    <w:p w14:paraId="457EB999" w14:textId="77777777" w:rsidR="00FA1DA6" w:rsidRDefault="00FA1DA6" w:rsidP="00EC3BA4">
      <w:pPr>
        <w:tabs>
          <w:tab w:val="left" w:pos="567"/>
          <w:tab w:val="left" w:pos="1134"/>
          <w:tab w:val="left" w:pos="1701"/>
        </w:tabs>
        <w:spacing w:before="0" w:after="0" w:line="240" w:lineRule="auto"/>
        <w:rPr>
          <w:rFonts w:cs="Arial"/>
        </w:rPr>
      </w:pPr>
    </w:p>
    <w:p w14:paraId="62356323" w14:textId="0BB3414F" w:rsidR="00FA1DA6" w:rsidRDefault="00FA1DA6" w:rsidP="008F4343">
      <w:pPr>
        <w:rPr>
          <w:rFonts w:cs="Arial"/>
        </w:rPr>
      </w:pPr>
      <w:r w:rsidRPr="00543622">
        <w:rPr>
          <w:b/>
          <w:sz w:val="28"/>
          <w:szCs w:val="28"/>
        </w:rPr>
        <w:t>A</w:t>
      </w:r>
      <w:r w:rsidR="00DB0B57" w:rsidRPr="00543622">
        <w:rPr>
          <w:b/>
          <w:sz w:val="28"/>
          <w:szCs w:val="28"/>
        </w:rPr>
        <w:t>PPENDIX</w:t>
      </w:r>
      <w:r w:rsidR="00AC6157" w:rsidRPr="00543622">
        <w:rPr>
          <w:b/>
          <w:sz w:val="28"/>
          <w:szCs w:val="28"/>
        </w:rPr>
        <w:t xml:space="preserve"> </w:t>
      </w:r>
      <w:r w:rsidR="00C5445A">
        <w:rPr>
          <w:b/>
          <w:sz w:val="28"/>
          <w:szCs w:val="28"/>
        </w:rPr>
        <w:t>A</w:t>
      </w:r>
      <w:r w:rsidR="00D85E98" w:rsidRPr="00543622">
        <w:rPr>
          <w:b/>
          <w:sz w:val="28"/>
          <w:szCs w:val="28"/>
        </w:rPr>
        <w:t xml:space="preserve"> – </w:t>
      </w:r>
      <w:r w:rsidR="008F4343">
        <w:rPr>
          <w:b/>
          <w:sz w:val="28"/>
          <w:szCs w:val="28"/>
        </w:rPr>
        <w:t>LETTER OF APPROVAL – SYDNEY WATER CORPORATION</w:t>
      </w:r>
    </w:p>
    <w:p w14:paraId="7DF3D475" w14:textId="77777777" w:rsidR="002A423F" w:rsidRDefault="002A423F" w:rsidP="002A423F">
      <w:pPr>
        <w:tabs>
          <w:tab w:val="left" w:pos="567"/>
          <w:tab w:val="left" w:pos="1134"/>
          <w:tab w:val="left" w:pos="1701"/>
        </w:tabs>
        <w:spacing w:before="0" w:after="0" w:line="360" w:lineRule="auto"/>
        <w:rPr>
          <w:rFonts w:cs="Arial"/>
        </w:rPr>
      </w:pPr>
    </w:p>
    <w:p w14:paraId="0E2A8D02" w14:textId="77777777" w:rsidR="002A423F" w:rsidRDefault="002A423F" w:rsidP="002A423F">
      <w:pPr>
        <w:tabs>
          <w:tab w:val="left" w:pos="567"/>
          <w:tab w:val="left" w:pos="1134"/>
          <w:tab w:val="left" w:pos="1701"/>
        </w:tabs>
        <w:spacing w:before="0" w:after="0" w:line="360" w:lineRule="auto"/>
        <w:rPr>
          <w:rFonts w:cs="Arial"/>
        </w:rPr>
      </w:pPr>
    </w:p>
    <w:p w14:paraId="11704CFD" w14:textId="77777777" w:rsidR="00FA1DA6" w:rsidRPr="00D9058F" w:rsidRDefault="00FA1DA6" w:rsidP="002A423F">
      <w:pPr>
        <w:tabs>
          <w:tab w:val="left" w:pos="567"/>
          <w:tab w:val="left" w:pos="1134"/>
          <w:tab w:val="left" w:pos="1701"/>
        </w:tabs>
        <w:spacing w:before="0" w:after="0" w:line="240" w:lineRule="auto"/>
        <w:rPr>
          <w:rFonts w:cs="Arial"/>
        </w:rPr>
      </w:pPr>
    </w:p>
    <w:sectPr w:rsidR="00FA1DA6" w:rsidRPr="00D9058F" w:rsidSect="00F077E4">
      <w:footerReference w:type="default" r:id="rId25"/>
      <w:pgSz w:w="11906" w:h="16838"/>
      <w:pgMar w:top="993" w:right="991" w:bottom="851" w:left="1276" w:header="708" w:footer="33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65ACA" w14:textId="77777777" w:rsidR="00EE4159" w:rsidRDefault="00EE4159" w:rsidP="00D10B27">
      <w:pPr>
        <w:spacing w:before="0" w:after="0" w:line="240" w:lineRule="auto"/>
      </w:pPr>
      <w:r>
        <w:separator/>
      </w:r>
    </w:p>
  </w:endnote>
  <w:endnote w:type="continuationSeparator" w:id="0">
    <w:p w14:paraId="521D9111" w14:textId="77777777" w:rsidR="00EE4159" w:rsidRDefault="00EE4159" w:rsidP="00D10B2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otham Bold">
    <w:altName w:val="Calibri"/>
    <w:panose1 w:val="00000000000000000000"/>
    <w:charset w:val="00"/>
    <w:family w:val="swiss"/>
    <w:notTrueType/>
    <w:pitch w:val="default"/>
    <w:sig w:usb0="00000003" w:usb1="00000000" w:usb2="00000000" w:usb3="00000000" w:csb0="00000001" w:csb1="00000000"/>
  </w:font>
  <w:font w:name="Gotham Book">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IN-Regular">
    <w:altName w:val="Calibri"/>
    <w:charset w:val="00"/>
    <w:family w:val="auto"/>
    <w:pitch w:val="variable"/>
    <w:sig w:usb0="8000002F" w:usb1="40000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E3138" w14:textId="77777777" w:rsidR="00991D42" w:rsidRDefault="00991D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4849D" w14:textId="77777777" w:rsidR="00991D42" w:rsidRDefault="00991D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A0C0C" w14:textId="77777777" w:rsidR="00991D42" w:rsidRDefault="00991D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B79FF" w14:textId="77777777" w:rsidR="00991D42" w:rsidRPr="00F077E4" w:rsidRDefault="00991D42" w:rsidP="00F077E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459FB" w14:textId="77777777" w:rsidR="00991D42" w:rsidRDefault="00991D42" w:rsidP="00C06CF6">
    <w:pPr>
      <w:pStyle w:val="Footer"/>
      <w:tabs>
        <w:tab w:val="clear" w:pos="4513"/>
        <w:tab w:val="clear" w:pos="9026"/>
      </w:tabs>
      <w:jc w:val="center"/>
    </w:pPr>
    <w:r>
      <w:fldChar w:fldCharType="begin"/>
    </w:r>
    <w:r>
      <w:instrText xml:space="preserve"> PAGE   \* MERGEFORMAT </w:instrText>
    </w:r>
    <w:r>
      <w:fldChar w:fldCharType="separate"/>
    </w:r>
    <w:r>
      <w:rPr>
        <w:noProof/>
      </w:rPr>
      <w:t>17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61A0F" w14:textId="77777777" w:rsidR="00EE4159" w:rsidRDefault="00EE4159" w:rsidP="00D10B27">
      <w:pPr>
        <w:spacing w:before="0" w:after="0" w:line="240" w:lineRule="auto"/>
      </w:pPr>
      <w:r>
        <w:separator/>
      </w:r>
    </w:p>
  </w:footnote>
  <w:footnote w:type="continuationSeparator" w:id="0">
    <w:p w14:paraId="0E9E84A4" w14:textId="77777777" w:rsidR="00EE4159" w:rsidRDefault="00EE4159" w:rsidP="00D10B2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C9587" w14:textId="77777777" w:rsidR="00991D42" w:rsidRDefault="00991D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048C5" w14:textId="77777777" w:rsidR="00991D42" w:rsidRDefault="00991D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AF7A7" w14:textId="77777777" w:rsidR="00991D42" w:rsidRDefault="00991D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DBC49" w14:textId="77777777" w:rsidR="00991D42" w:rsidRPr="00F077E4" w:rsidRDefault="00991D42" w:rsidP="00F077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824648"/>
    <w:multiLevelType w:val="hybridMultilevel"/>
    <w:tmpl w:val="7EEDF24B"/>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FBDB2D6"/>
    <w:multiLevelType w:val="hybridMultilevel"/>
    <w:tmpl w:val="3D660E52"/>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BDAB0B"/>
    <w:multiLevelType w:val="hybridMultilevel"/>
    <w:tmpl w:val="55AF1D4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7BB348C"/>
    <w:multiLevelType w:val="hybridMultilevel"/>
    <w:tmpl w:val="27837F0C"/>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23FF3A2"/>
    <w:multiLevelType w:val="hybridMultilevel"/>
    <w:tmpl w:val="D4EEF1B2"/>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DF24DE8"/>
    <w:multiLevelType w:val="hybridMultilevel"/>
    <w:tmpl w:val="D712DCAE"/>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79622D"/>
    <w:multiLevelType w:val="multilevel"/>
    <w:tmpl w:val="B40EF770"/>
    <w:lvl w:ilvl="0">
      <w:start w:val="1"/>
      <w:numFmt w:val="lowerLetter"/>
      <w:lvlText w:val="(%1)"/>
      <w:lvlJc w:val="left"/>
      <w:pPr>
        <w:tabs>
          <w:tab w:val="num" w:pos="555"/>
        </w:tabs>
        <w:ind w:left="555" w:hanging="555"/>
      </w:pPr>
      <w:rPr>
        <w:rFonts w:hint="default"/>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left"/>
      <w:pPr>
        <w:tabs>
          <w:tab w:val="num" w:pos="2160"/>
        </w:tabs>
        <w:ind w:left="2160" w:hanging="720"/>
      </w:pPr>
      <w:rPr>
        <w:rFonts w:cs="Times New Roman" w:hint="default"/>
      </w:rPr>
    </w:lvl>
    <w:lvl w:ilvl="3">
      <w:start w:val="1"/>
      <w:numFmt w:val="upperLetter"/>
      <w:lvlText w:val="(%4)"/>
      <w:lvlJc w:val="left"/>
      <w:pPr>
        <w:tabs>
          <w:tab w:val="num" w:pos="2381"/>
        </w:tabs>
        <w:ind w:left="3459" w:hanging="1304"/>
      </w:pPr>
      <w:rPr>
        <w:rFonts w:ascii="Times New Roman" w:hAnsi="Times New Roman" w:cs="Times New Roman" w:hint="default"/>
        <w:sz w:val="20"/>
        <w:szCs w:val="20"/>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 w15:restartNumberingAfterBreak="0">
    <w:nsid w:val="03545B51"/>
    <w:multiLevelType w:val="hybridMultilevel"/>
    <w:tmpl w:val="087E3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4851737"/>
    <w:multiLevelType w:val="hybridMultilevel"/>
    <w:tmpl w:val="B3AC46C8"/>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9" w15:restartNumberingAfterBreak="0">
    <w:nsid w:val="081D0439"/>
    <w:multiLevelType w:val="hybridMultilevel"/>
    <w:tmpl w:val="670EEDE6"/>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0" w15:restartNumberingAfterBreak="0">
    <w:nsid w:val="158D7CD7"/>
    <w:multiLevelType w:val="hybridMultilevel"/>
    <w:tmpl w:val="3EB2C554"/>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15:restartNumberingAfterBreak="0">
    <w:nsid w:val="162D7E74"/>
    <w:multiLevelType w:val="hybridMultilevel"/>
    <w:tmpl w:val="D95C3DA0"/>
    <w:lvl w:ilvl="0" w:tplc="69962968">
      <w:start w:val="1"/>
      <w:numFmt w:val="lowerLetter"/>
      <w:lvlText w:val="(%1)"/>
      <w:lvlJc w:val="left"/>
      <w:pPr>
        <w:tabs>
          <w:tab w:val="num" w:pos="555"/>
        </w:tabs>
        <w:ind w:left="555" w:hanging="555"/>
      </w:pPr>
      <w:rPr>
        <w:rFonts w:hint="default"/>
      </w:rPr>
    </w:lvl>
    <w:lvl w:ilvl="1" w:tplc="0C090019" w:tentative="1">
      <w:start w:val="1"/>
      <w:numFmt w:val="lowerLetter"/>
      <w:lvlText w:val="%2."/>
      <w:lvlJc w:val="left"/>
      <w:pPr>
        <w:tabs>
          <w:tab w:val="num" w:pos="360"/>
        </w:tabs>
        <w:ind w:left="360" w:hanging="360"/>
      </w:pPr>
    </w:lvl>
    <w:lvl w:ilvl="2" w:tplc="0C09001B" w:tentative="1">
      <w:start w:val="1"/>
      <w:numFmt w:val="lowerRoman"/>
      <w:lvlText w:val="%3."/>
      <w:lvlJc w:val="right"/>
      <w:pPr>
        <w:tabs>
          <w:tab w:val="num" w:pos="1080"/>
        </w:tabs>
        <w:ind w:left="1080" w:hanging="180"/>
      </w:pPr>
    </w:lvl>
    <w:lvl w:ilvl="3" w:tplc="0C09000F" w:tentative="1">
      <w:start w:val="1"/>
      <w:numFmt w:val="decimal"/>
      <w:lvlText w:val="%4."/>
      <w:lvlJc w:val="left"/>
      <w:pPr>
        <w:tabs>
          <w:tab w:val="num" w:pos="1800"/>
        </w:tabs>
        <w:ind w:left="1800" w:hanging="360"/>
      </w:pPr>
    </w:lvl>
    <w:lvl w:ilvl="4" w:tplc="0C090019" w:tentative="1">
      <w:start w:val="1"/>
      <w:numFmt w:val="lowerLetter"/>
      <w:lvlText w:val="%5."/>
      <w:lvlJc w:val="left"/>
      <w:pPr>
        <w:tabs>
          <w:tab w:val="num" w:pos="2520"/>
        </w:tabs>
        <w:ind w:left="2520" w:hanging="360"/>
      </w:pPr>
    </w:lvl>
    <w:lvl w:ilvl="5" w:tplc="0C09001B" w:tentative="1">
      <w:start w:val="1"/>
      <w:numFmt w:val="lowerRoman"/>
      <w:lvlText w:val="%6."/>
      <w:lvlJc w:val="right"/>
      <w:pPr>
        <w:tabs>
          <w:tab w:val="num" w:pos="3240"/>
        </w:tabs>
        <w:ind w:left="3240" w:hanging="180"/>
      </w:pPr>
    </w:lvl>
    <w:lvl w:ilvl="6" w:tplc="0C09000F" w:tentative="1">
      <w:start w:val="1"/>
      <w:numFmt w:val="decimal"/>
      <w:lvlText w:val="%7."/>
      <w:lvlJc w:val="left"/>
      <w:pPr>
        <w:tabs>
          <w:tab w:val="num" w:pos="3960"/>
        </w:tabs>
        <w:ind w:left="3960" w:hanging="360"/>
      </w:pPr>
    </w:lvl>
    <w:lvl w:ilvl="7" w:tplc="0C090019" w:tentative="1">
      <w:start w:val="1"/>
      <w:numFmt w:val="lowerLetter"/>
      <w:lvlText w:val="%8."/>
      <w:lvlJc w:val="left"/>
      <w:pPr>
        <w:tabs>
          <w:tab w:val="num" w:pos="4680"/>
        </w:tabs>
        <w:ind w:left="4680" w:hanging="360"/>
      </w:pPr>
    </w:lvl>
    <w:lvl w:ilvl="8" w:tplc="0C09001B" w:tentative="1">
      <w:start w:val="1"/>
      <w:numFmt w:val="lowerRoman"/>
      <w:lvlText w:val="%9."/>
      <w:lvlJc w:val="right"/>
      <w:pPr>
        <w:tabs>
          <w:tab w:val="num" w:pos="5400"/>
        </w:tabs>
        <w:ind w:left="5400" w:hanging="180"/>
      </w:pPr>
    </w:lvl>
  </w:abstractNum>
  <w:abstractNum w:abstractNumId="12" w15:restartNumberingAfterBreak="0">
    <w:nsid w:val="1A5C66E7"/>
    <w:multiLevelType w:val="hybridMultilevel"/>
    <w:tmpl w:val="011CCDC2"/>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3" w15:restartNumberingAfterBreak="0">
    <w:nsid w:val="1F506A63"/>
    <w:multiLevelType w:val="hybridMultilevel"/>
    <w:tmpl w:val="6BAC2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8D631D"/>
    <w:multiLevelType w:val="hybridMultilevel"/>
    <w:tmpl w:val="3D6813C0"/>
    <w:lvl w:ilvl="0" w:tplc="69962968">
      <w:start w:val="1"/>
      <w:numFmt w:val="lowerLetter"/>
      <w:lvlText w:val="(%1)"/>
      <w:lvlJc w:val="left"/>
      <w:pPr>
        <w:tabs>
          <w:tab w:val="num" w:pos="555"/>
        </w:tabs>
        <w:ind w:left="555" w:hanging="555"/>
      </w:pPr>
      <w:rPr>
        <w:rFonts w:hint="default"/>
      </w:rPr>
    </w:lvl>
    <w:lvl w:ilvl="1" w:tplc="0C090019" w:tentative="1">
      <w:start w:val="1"/>
      <w:numFmt w:val="lowerLetter"/>
      <w:lvlText w:val="%2."/>
      <w:lvlJc w:val="left"/>
      <w:pPr>
        <w:tabs>
          <w:tab w:val="num" w:pos="360"/>
        </w:tabs>
        <w:ind w:left="360" w:hanging="360"/>
      </w:pPr>
    </w:lvl>
    <w:lvl w:ilvl="2" w:tplc="0C09001B" w:tentative="1">
      <w:start w:val="1"/>
      <w:numFmt w:val="lowerRoman"/>
      <w:lvlText w:val="%3."/>
      <w:lvlJc w:val="right"/>
      <w:pPr>
        <w:tabs>
          <w:tab w:val="num" w:pos="1080"/>
        </w:tabs>
        <w:ind w:left="1080" w:hanging="180"/>
      </w:pPr>
    </w:lvl>
    <w:lvl w:ilvl="3" w:tplc="0C09000F" w:tentative="1">
      <w:start w:val="1"/>
      <w:numFmt w:val="decimal"/>
      <w:lvlText w:val="%4."/>
      <w:lvlJc w:val="left"/>
      <w:pPr>
        <w:tabs>
          <w:tab w:val="num" w:pos="1800"/>
        </w:tabs>
        <w:ind w:left="1800" w:hanging="360"/>
      </w:pPr>
    </w:lvl>
    <w:lvl w:ilvl="4" w:tplc="0C090019" w:tentative="1">
      <w:start w:val="1"/>
      <w:numFmt w:val="lowerLetter"/>
      <w:lvlText w:val="%5."/>
      <w:lvlJc w:val="left"/>
      <w:pPr>
        <w:tabs>
          <w:tab w:val="num" w:pos="2520"/>
        </w:tabs>
        <w:ind w:left="2520" w:hanging="360"/>
      </w:pPr>
    </w:lvl>
    <w:lvl w:ilvl="5" w:tplc="0C09001B" w:tentative="1">
      <w:start w:val="1"/>
      <w:numFmt w:val="lowerRoman"/>
      <w:lvlText w:val="%6."/>
      <w:lvlJc w:val="right"/>
      <w:pPr>
        <w:tabs>
          <w:tab w:val="num" w:pos="3240"/>
        </w:tabs>
        <w:ind w:left="3240" w:hanging="180"/>
      </w:pPr>
    </w:lvl>
    <w:lvl w:ilvl="6" w:tplc="0C09000F" w:tentative="1">
      <w:start w:val="1"/>
      <w:numFmt w:val="decimal"/>
      <w:lvlText w:val="%7."/>
      <w:lvlJc w:val="left"/>
      <w:pPr>
        <w:tabs>
          <w:tab w:val="num" w:pos="3960"/>
        </w:tabs>
        <w:ind w:left="3960" w:hanging="360"/>
      </w:pPr>
    </w:lvl>
    <w:lvl w:ilvl="7" w:tplc="0C090019" w:tentative="1">
      <w:start w:val="1"/>
      <w:numFmt w:val="lowerLetter"/>
      <w:lvlText w:val="%8."/>
      <w:lvlJc w:val="left"/>
      <w:pPr>
        <w:tabs>
          <w:tab w:val="num" w:pos="4680"/>
        </w:tabs>
        <w:ind w:left="4680" w:hanging="360"/>
      </w:pPr>
    </w:lvl>
    <w:lvl w:ilvl="8" w:tplc="0C09001B" w:tentative="1">
      <w:start w:val="1"/>
      <w:numFmt w:val="lowerRoman"/>
      <w:lvlText w:val="%9."/>
      <w:lvlJc w:val="right"/>
      <w:pPr>
        <w:tabs>
          <w:tab w:val="num" w:pos="5400"/>
        </w:tabs>
        <w:ind w:left="5400" w:hanging="180"/>
      </w:pPr>
    </w:lvl>
  </w:abstractNum>
  <w:abstractNum w:abstractNumId="15" w15:restartNumberingAfterBreak="0">
    <w:nsid w:val="2E7A2A77"/>
    <w:multiLevelType w:val="hybridMultilevel"/>
    <w:tmpl w:val="AEF8CE76"/>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6" w15:restartNumberingAfterBreak="0">
    <w:nsid w:val="38F41E20"/>
    <w:multiLevelType w:val="hybridMultilevel"/>
    <w:tmpl w:val="AA1BDCF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3BDC2F48"/>
    <w:multiLevelType w:val="hybridMultilevel"/>
    <w:tmpl w:val="48CE7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B53A7D"/>
    <w:multiLevelType w:val="hybridMultilevel"/>
    <w:tmpl w:val="10C6DADE"/>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9" w15:restartNumberingAfterBreak="0">
    <w:nsid w:val="40EA12AC"/>
    <w:multiLevelType w:val="hybridMultilevel"/>
    <w:tmpl w:val="67DE0CC6"/>
    <w:lvl w:ilvl="0" w:tplc="2FD6A57E">
      <w:start w:val="1"/>
      <w:numFmt w:val="upperLetter"/>
      <w:pStyle w:val="pphead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57672E1"/>
    <w:multiLevelType w:val="hybridMultilevel"/>
    <w:tmpl w:val="F48C28AE"/>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1" w15:restartNumberingAfterBreak="0">
    <w:nsid w:val="4E7C20A5"/>
    <w:multiLevelType w:val="hybridMultilevel"/>
    <w:tmpl w:val="69149C3A"/>
    <w:lvl w:ilvl="0" w:tplc="69962968">
      <w:start w:val="1"/>
      <w:numFmt w:val="lowerLetter"/>
      <w:lvlText w:val="(%1)"/>
      <w:lvlJc w:val="left"/>
      <w:pPr>
        <w:tabs>
          <w:tab w:val="num" w:pos="555"/>
        </w:tabs>
        <w:ind w:left="555" w:hanging="555"/>
      </w:pPr>
      <w:rPr>
        <w:rFonts w:hint="default"/>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4F966FCC"/>
    <w:multiLevelType w:val="hybridMultilevel"/>
    <w:tmpl w:val="755A9018"/>
    <w:lvl w:ilvl="0" w:tplc="193C6C06">
      <w:start w:val="1"/>
      <w:numFmt w:val="bullet"/>
      <w:lvlText w:val=""/>
      <w:lvlJc w:val="left"/>
      <w:pPr>
        <w:tabs>
          <w:tab w:val="num" w:pos="824"/>
        </w:tabs>
        <w:ind w:left="824" w:hanging="284"/>
      </w:pPr>
      <w:rPr>
        <w:rFonts w:ascii="Wingdings" w:hAnsi="Wingdings" w:hint="default"/>
      </w:rPr>
    </w:lvl>
    <w:lvl w:ilvl="1" w:tplc="0C090003" w:tentative="1">
      <w:start w:val="1"/>
      <w:numFmt w:val="bullet"/>
      <w:lvlText w:val="o"/>
      <w:lvlJc w:val="left"/>
      <w:pPr>
        <w:tabs>
          <w:tab w:val="num" w:pos="202"/>
        </w:tabs>
        <w:ind w:left="202" w:hanging="360"/>
      </w:pPr>
      <w:rPr>
        <w:rFonts w:ascii="Courier New" w:hAnsi="Courier New" w:cs="Courier New" w:hint="default"/>
      </w:rPr>
    </w:lvl>
    <w:lvl w:ilvl="2" w:tplc="0C090005" w:tentative="1">
      <w:start w:val="1"/>
      <w:numFmt w:val="bullet"/>
      <w:lvlText w:val=""/>
      <w:lvlJc w:val="left"/>
      <w:pPr>
        <w:tabs>
          <w:tab w:val="num" w:pos="922"/>
        </w:tabs>
        <w:ind w:left="922" w:hanging="360"/>
      </w:pPr>
      <w:rPr>
        <w:rFonts w:ascii="Wingdings" w:hAnsi="Wingdings" w:hint="default"/>
      </w:rPr>
    </w:lvl>
    <w:lvl w:ilvl="3" w:tplc="0C090001" w:tentative="1">
      <w:start w:val="1"/>
      <w:numFmt w:val="bullet"/>
      <w:lvlText w:val=""/>
      <w:lvlJc w:val="left"/>
      <w:pPr>
        <w:tabs>
          <w:tab w:val="num" w:pos="1642"/>
        </w:tabs>
        <w:ind w:left="1642" w:hanging="360"/>
      </w:pPr>
      <w:rPr>
        <w:rFonts w:ascii="Symbol" w:hAnsi="Symbol" w:hint="default"/>
      </w:rPr>
    </w:lvl>
    <w:lvl w:ilvl="4" w:tplc="0C090003" w:tentative="1">
      <w:start w:val="1"/>
      <w:numFmt w:val="bullet"/>
      <w:lvlText w:val="o"/>
      <w:lvlJc w:val="left"/>
      <w:pPr>
        <w:tabs>
          <w:tab w:val="num" w:pos="2362"/>
        </w:tabs>
        <w:ind w:left="2362" w:hanging="360"/>
      </w:pPr>
      <w:rPr>
        <w:rFonts w:ascii="Courier New" w:hAnsi="Courier New" w:cs="Courier New" w:hint="default"/>
      </w:rPr>
    </w:lvl>
    <w:lvl w:ilvl="5" w:tplc="0C090005" w:tentative="1">
      <w:start w:val="1"/>
      <w:numFmt w:val="bullet"/>
      <w:lvlText w:val=""/>
      <w:lvlJc w:val="left"/>
      <w:pPr>
        <w:tabs>
          <w:tab w:val="num" w:pos="3082"/>
        </w:tabs>
        <w:ind w:left="3082" w:hanging="360"/>
      </w:pPr>
      <w:rPr>
        <w:rFonts w:ascii="Wingdings" w:hAnsi="Wingdings" w:hint="default"/>
      </w:rPr>
    </w:lvl>
    <w:lvl w:ilvl="6" w:tplc="0C090001" w:tentative="1">
      <w:start w:val="1"/>
      <w:numFmt w:val="bullet"/>
      <w:lvlText w:val=""/>
      <w:lvlJc w:val="left"/>
      <w:pPr>
        <w:tabs>
          <w:tab w:val="num" w:pos="3802"/>
        </w:tabs>
        <w:ind w:left="3802" w:hanging="360"/>
      </w:pPr>
      <w:rPr>
        <w:rFonts w:ascii="Symbol" w:hAnsi="Symbol" w:hint="default"/>
      </w:rPr>
    </w:lvl>
    <w:lvl w:ilvl="7" w:tplc="0C090003" w:tentative="1">
      <w:start w:val="1"/>
      <w:numFmt w:val="bullet"/>
      <w:lvlText w:val="o"/>
      <w:lvlJc w:val="left"/>
      <w:pPr>
        <w:tabs>
          <w:tab w:val="num" w:pos="4522"/>
        </w:tabs>
        <w:ind w:left="4522" w:hanging="360"/>
      </w:pPr>
      <w:rPr>
        <w:rFonts w:ascii="Courier New" w:hAnsi="Courier New" w:cs="Courier New" w:hint="default"/>
      </w:rPr>
    </w:lvl>
    <w:lvl w:ilvl="8" w:tplc="0C090005" w:tentative="1">
      <w:start w:val="1"/>
      <w:numFmt w:val="bullet"/>
      <w:lvlText w:val=""/>
      <w:lvlJc w:val="left"/>
      <w:pPr>
        <w:tabs>
          <w:tab w:val="num" w:pos="5242"/>
        </w:tabs>
        <w:ind w:left="5242" w:hanging="360"/>
      </w:pPr>
      <w:rPr>
        <w:rFonts w:ascii="Wingdings" w:hAnsi="Wingdings" w:hint="default"/>
      </w:rPr>
    </w:lvl>
  </w:abstractNum>
  <w:abstractNum w:abstractNumId="23" w15:restartNumberingAfterBreak="0">
    <w:nsid w:val="50C1544B"/>
    <w:multiLevelType w:val="multilevel"/>
    <w:tmpl w:val="166445B0"/>
    <w:lvl w:ilvl="0">
      <w:start w:val="1"/>
      <w:numFmt w:val="decimal"/>
      <w:lvlText w:val="%1"/>
      <w:lvlJc w:val="left"/>
      <w:pPr>
        <w:ind w:left="570" w:hanging="570"/>
      </w:pPr>
      <w:rPr>
        <w:rFonts w:hint="default"/>
      </w:rPr>
    </w:lvl>
    <w:lvl w:ilvl="1">
      <w:start w:val="1"/>
      <w:numFmt w:val="decimal"/>
      <w:lvlText w:val="%1.%2"/>
      <w:lvlJc w:val="left"/>
      <w:pPr>
        <w:ind w:left="604" w:hanging="57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2072" w:hanging="1800"/>
      </w:pPr>
      <w:rPr>
        <w:rFonts w:hint="default"/>
      </w:rPr>
    </w:lvl>
  </w:abstractNum>
  <w:abstractNum w:abstractNumId="24" w15:restartNumberingAfterBreak="0">
    <w:nsid w:val="5F7D79FB"/>
    <w:multiLevelType w:val="hybridMultilevel"/>
    <w:tmpl w:val="E0E8A18A"/>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5" w15:restartNumberingAfterBreak="0">
    <w:nsid w:val="61AE0BB9"/>
    <w:multiLevelType w:val="hybridMultilevel"/>
    <w:tmpl w:val="CDBC2E98"/>
    <w:lvl w:ilvl="0" w:tplc="69962968">
      <w:start w:val="1"/>
      <w:numFmt w:val="lowerLetter"/>
      <w:lvlText w:val="(%1)"/>
      <w:lvlJc w:val="left"/>
      <w:pPr>
        <w:tabs>
          <w:tab w:val="num" w:pos="555"/>
        </w:tabs>
        <w:ind w:left="555" w:hanging="555"/>
      </w:pPr>
      <w:rPr>
        <w:rFonts w:hint="default"/>
      </w:rPr>
    </w:lvl>
    <w:lvl w:ilvl="1" w:tplc="0C090019" w:tentative="1">
      <w:start w:val="1"/>
      <w:numFmt w:val="lowerLetter"/>
      <w:lvlText w:val="%2."/>
      <w:lvlJc w:val="left"/>
      <w:pPr>
        <w:tabs>
          <w:tab w:val="num" w:pos="360"/>
        </w:tabs>
        <w:ind w:left="360" w:hanging="360"/>
      </w:pPr>
    </w:lvl>
    <w:lvl w:ilvl="2" w:tplc="0C09001B" w:tentative="1">
      <w:start w:val="1"/>
      <w:numFmt w:val="lowerRoman"/>
      <w:lvlText w:val="%3."/>
      <w:lvlJc w:val="right"/>
      <w:pPr>
        <w:tabs>
          <w:tab w:val="num" w:pos="1080"/>
        </w:tabs>
        <w:ind w:left="1080" w:hanging="180"/>
      </w:pPr>
    </w:lvl>
    <w:lvl w:ilvl="3" w:tplc="0C09000F" w:tentative="1">
      <w:start w:val="1"/>
      <w:numFmt w:val="decimal"/>
      <w:lvlText w:val="%4."/>
      <w:lvlJc w:val="left"/>
      <w:pPr>
        <w:tabs>
          <w:tab w:val="num" w:pos="1800"/>
        </w:tabs>
        <w:ind w:left="1800" w:hanging="360"/>
      </w:pPr>
    </w:lvl>
    <w:lvl w:ilvl="4" w:tplc="0C090019" w:tentative="1">
      <w:start w:val="1"/>
      <w:numFmt w:val="lowerLetter"/>
      <w:lvlText w:val="%5."/>
      <w:lvlJc w:val="left"/>
      <w:pPr>
        <w:tabs>
          <w:tab w:val="num" w:pos="2520"/>
        </w:tabs>
        <w:ind w:left="2520" w:hanging="360"/>
      </w:pPr>
    </w:lvl>
    <w:lvl w:ilvl="5" w:tplc="0C09001B" w:tentative="1">
      <w:start w:val="1"/>
      <w:numFmt w:val="lowerRoman"/>
      <w:lvlText w:val="%6."/>
      <w:lvlJc w:val="right"/>
      <w:pPr>
        <w:tabs>
          <w:tab w:val="num" w:pos="3240"/>
        </w:tabs>
        <w:ind w:left="3240" w:hanging="180"/>
      </w:pPr>
    </w:lvl>
    <w:lvl w:ilvl="6" w:tplc="0C09000F" w:tentative="1">
      <w:start w:val="1"/>
      <w:numFmt w:val="decimal"/>
      <w:lvlText w:val="%7."/>
      <w:lvlJc w:val="left"/>
      <w:pPr>
        <w:tabs>
          <w:tab w:val="num" w:pos="3960"/>
        </w:tabs>
        <w:ind w:left="3960" w:hanging="360"/>
      </w:pPr>
    </w:lvl>
    <w:lvl w:ilvl="7" w:tplc="0C090019" w:tentative="1">
      <w:start w:val="1"/>
      <w:numFmt w:val="lowerLetter"/>
      <w:lvlText w:val="%8."/>
      <w:lvlJc w:val="left"/>
      <w:pPr>
        <w:tabs>
          <w:tab w:val="num" w:pos="4680"/>
        </w:tabs>
        <w:ind w:left="4680" w:hanging="360"/>
      </w:pPr>
    </w:lvl>
    <w:lvl w:ilvl="8" w:tplc="0C09001B" w:tentative="1">
      <w:start w:val="1"/>
      <w:numFmt w:val="lowerRoman"/>
      <w:lvlText w:val="%9."/>
      <w:lvlJc w:val="right"/>
      <w:pPr>
        <w:tabs>
          <w:tab w:val="num" w:pos="5400"/>
        </w:tabs>
        <w:ind w:left="5400" w:hanging="180"/>
      </w:pPr>
    </w:lvl>
  </w:abstractNum>
  <w:abstractNum w:abstractNumId="26" w15:restartNumberingAfterBreak="0">
    <w:nsid w:val="693B4351"/>
    <w:multiLevelType w:val="hybridMultilevel"/>
    <w:tmpl w:val="81121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96C166A"/>
    <w:multiLevelType w:val="hybridMultilevel"/>
    <w:tmpl w:val="332A2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00676E4"/>
    <w:multiLevelType w:val="hybridMultilevel"/>
    <w:tmpl w:val="C0785924"/>
    <w:lvl w:ilvl="0" w:tplc="69962968">
      <w:start w:val="1"/>
      <w:numFmt w:val="lowerLetter"/>
      <w:lvlText w:val="(%1)"/>
      <w:lvlJc w:val="left"/>
      <w:pPr>
        <w:tabs>
          <w:tab w:val="num" w:pos="555"/>
        </w:tabs>
        <w:ind w:left="555" w:hanging="555"/>
      </w:pPr>
      <w:rPr>
        <w:rFonts w:hint="default"/>
      </w:rPr>
    </w:lvl>
    <w:lvl w:ilvl="1" w:tplc="0C090019" w:tentative="1">
      <w:start w:val="1"/>
      <w:numFmt w:val="lowerLetter"/>
      <w:lvlText w:val="%2."/>
      <w:lvlJc w:val="left"/>
      <w:pPr>
        <w:tabs>
          <w:tab w:val="num" w:pos="360"/>
        </w:tabs>
        <w:ind w:left="360" w:hanging="360"/>
      </w:pPr>
    </w:lvl>
    <w:lvl w:ilvl="2" w:tplc="0C09001B" w:tentative="1">
      <w:start w:val="1"/>
      <w:numFmt w:val="lowerRoman"/>
      <w:lvlText w:val="%3."/>
      <w:lvlJc w:val="right"/>
      <w:pPr>
        <w:tabs>
          <w:tab w:val="num" w:pos="1080"/>
        </w:tabs>
        <w:ind w:left="1080" w:hanging="180"/>
      </w:pPr>
    </w:lvl>
    <w:lvl w:ilvl="3" w:tplc="0C09000F" w:tentative="1">
      <w:start w:val="1"/>
      <w:numFmt w:val="decimal"/>
      <w:lvlText w:val="%4."/>
      <w:lvlJc w:val="left"/>
      <w:pPr>
        <w:tabs>
          <w:tab w:val="num" w:pos="1800"/>
        </w:tabs>
        <w:ind w:left="1800" w:hanging="360"/>
      </w:pPr>
    </w:lvl>
    <w:lvl w:ilvl="4" w:tplc="0C090019" w:tentative="1">
      <w:start w:val="1"/>
      <w:numFmt w:val="lowerLetter"/>
      <w:lvlText w:val="%5."/>
      <w:lvlJc w:val="left"/>
      <w:pPr>
        <w:tabs>
          <w:tab w:val="num" w:pos="2520"/>
        </w:tabs>
        <w:ind w:left="2520" w:hanging="360"/>
      </w:pPr>
    </w:lvl>
    <w:lvl w:ilvl="5" w:tplc="0C09001B" w:tentative="1">
      <w:start w:val="1"/>
      <w:numFmt w:val="lowerRoman"/>
      <w:lvlText w:val="%6."/>
      <w:lvlJc w:val="right"/>
      <w:pPr>
        <w:tabs>
          <w:tab w:val="num" w:pos="3240"/>
        </w:tabs>
        <w:ind w:left="3240" w:hanging="180"/>
      </w:pPr>
    </w:lvl>
    <w:lvl w:ilvl="6" w:tplc="0C09000F" w:tentative="1">
      <w:start w:val="1"/>
      <w:numFmt w:val="decimal"/>
      <w:lvlText w:val="%7."/>
      <w:lvlJc w:val="left"/>
      <w:pPr>
        <w:tabs>
          <w:tab w:val="num" w:pos="3960"/>
        </w:tabs>
        <w:ind w:left="3960" w:hanging="360"/>
      </w:pPr>
    </w:lvl>
    <w:lvl w:ilvl="7" w:tplc="0C090019" w:tentative="1">
      <w:start w:val="1"/>
      <w:numFmt w:val="lowerLetter"/>
      <w:lvlText w:val="%8."/>
      <w:lvlJc w:val="left"/>
      <w:pPr>
        <w:tabs>
          <w:tab w:val="num" w:pos="4680"/>
        </w:tabs>
        <w:ind w:left="4680" w:hanging="360"/>
      </w:pPr>
    </w:lvl>
    <w:lvl w:ilvl="8" w:tplc="0C09001B" w:tentative="1">
      <w:start w:val="1"/>
      <w:numFmt w:val="lowerRoman"/>
      <w:lvlText w:val="%9."/>
      <w:lvlJc w:val="right"/>
      <w:pPr>
        <w:tabs>
          <w:tab w:val="num" w:pos="5400"/>
        </w:tabs>
        <w:ind w:left="5400" w:hanging="180"/>
      </w:pPr>
    </w:lvl>
  </w:abstractNum>
  <w:abstractNum w:abstractNumId="29" w15:restartNumberingAfterBreak="0">
    <w:nsid w:val="7031607F"/>
    <w:multiLevelType w:val="hybridMultilevel"/>
    <w:tmpl w:val="46CA21A4"/>
    <w:lvl w:ilvl="0" w:tplc="0C090001">
      <w:start w:val="1"/>
      <w:numFmt w:val="bullet"/>
      <w:lvlText w:val=""/>
      <w:lvlJc w:val="left"/>
      <w:pPr>
        <w:ind w:left="1854" w:hanging="360"/>
      </w:pPr>
      <w:rPr>
        <w:rFonts w:ascii="Symbol" w:hAnsi="Symbol" w:hint="default"/>
      </w:rPr>
    </w:lvl>
    <w:lvl w:ilvl="1" w:tplc="0C090003">
      <w:start w:val="1"/>
      <w:numFmt w:val="bullet"/>
      <w:lvlText w:val="o"/>
      <w:lvlJc w:val="left"/>
      <w:pPr>
        <w:ind w:left="2574" w:hanging="360"/>
      </w:pPr>
      <w:rPr>
        <w:rFonts w:ascii="Courier New" w:hAnsi="Courier New" w:cs="Courier New" w:hint="default"/>
      </w:rPr>
    </w:lvl>
    <w:lvl w:ilvl="2" w:tplc="0C090005">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0" w15:restartNumberingAfterBreak="0">
    <w:nsid w:val="76C363AA"/>
    <w:multiLevelType w:val="hybridMultilevel"/>
    <w:tmpl w:val="988848C6"/>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1" w15:restartNumberingAfterBreak="0">
    <w:nsid w:val="774B4415"/>
    <w:multiLevelType w:val="hybridMultilevel"/>
    <w:tmpl w:val="510A3B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CCC6724"/>
    <w:multiLevelType w:val="hybridMultilevel"/>
    <w:tmpl w:val="3614F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E3579FB"/>
    <w:multiLevelType w:val="multilevel"/>
    <w:tmpl w:val="B40EF770"/>
    <w:lvl w:ilvl="0">
      <w:start w:val="1"/>
      <w:numFmt w:val="lowerLetter"/>
      <w:lvlText w:val="(%1)"/>
      <w:lvlJc w:val="left"/>
      <w:pPr>
        <w:tabs>
          <w:tab w:val="num" w:pos="555"/>
        </w:tabs>
        <w:ind w:left="555" w:hanging="555"/>
      </w:pPr>
      <w:rPr>
        <w:rFonts w:hint="default"/>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left"/>
      <w:pPr>
        <w:tabs>
          <w:tab w:val="num" w:pos="2160"/>
        </w:tabs>
        <w:ind w:left="2160" w:hanging="720"/>
      </w:pPr>
      <w:rPr>
        <w:rFonts w:cs="Times New Roman" w:hint="default"/>
      </w:rPr>
    </w:lvl>
    <w:lvl w:ilvl="3">
      <w:start w:val="1"/>
      <w:numFmt w:val="upperLetter"/>
      <w:lvlText w:val="(%4)"/>
      <w:lvlJc w:val="left"/>
      <w:pPr>
        <w:tabs>
          <w:tab w:val="num" w:pos="2381"/>
        </w:tabs>
        <w:ind w:left="3459" w:hanging="1304"/>
      </w:pPr>
      <w:rPr>
        <w:rFonts w:ascii="Times New Roman" w:hAnsi="Times New Roman" w:cs="Times New Roman" w:hint="default"/>
        <w:sz w:val="20"/>
        <w:szCs w:val="20"/>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4" w15:restartNumberingAfterBreak="0">
    <w:nsid w:val="7F717478"/>
    <w:multiLevelType w:val="hybridMultilevel"/>
    <w:tmpl w:val="06EE458C"/>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num w:numId="1" w16cid:durableId="1390492243">
    <w:abstractNumId w:val="19"/>
  </w:num>
  <w:num w:numId="2" w16cid:durableId="954023542">
    <w:abstractNumId w:val="21"/>
  </w:num>
  <w:num w:numId="3" w16cid:durableId="1810974723">
    <w:abstractNumId w:val="14"/>
  </w:num>
  <w:num w:numId="4" w16cid:durableId="159162400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41885009">
    <w:abstractNumId w:val="28"/>
  </w:num>
  <w:num w:numId="6" w16cid:durableId="1738742134">
    <w:abstractNumId w:val="11"/>
  </w:num>
  <w:num w:numId="7" w16cid:durableId="47075449">
    <w:abstractNumId w:val="25"/>
  </w:num>
  <w:num w:numId="8" w16cid:durableId="1616060187">
    <w:abstractNumId w:val="6"/>
  </w:num>
  <w:num w:numId="9" w16cid:durableId="770050033">
    <w:abstractNumId w:val="13"/>
  </w:num>
  <w:num w:numId="10" w16cid:durableId="815100589">
    <w:abstractNumId w:val="17"/>
  </w:num>
  <w:num w:numId="11" w16cid:durableId="2146386912">
    <w:abstractNumId w:val="15"/>
  </w:num>
  <w:num w:numId="12" w16cid:durableId="1776905589">
    <w:abstractNumId w:val="8"/>
  </w:num>
  <w:num w:numId="13" w16cid:durableId="578909688">
    <w:abstractNumId w:val="31"/>
  </w:num>
  <w:num w:numId="14" w16cid:durableId="312412333">
    <w:abstractNumId w:val="30"/>
  </w:num>
  <w:num w:numId="15" w16cid:durableId="2082167098">
    <w:abstractNumId w:val="34"/>
  </w:num>
  <w:num w:numId="16" w16cid:durableId="951327983">
    <w:abstractNumId w:val="20"/>
  </w:num>
  <w:num w:numId="17" w16cid:durableId="702245758">
    <w:abstractNumId w:val="18"/>
  </w:num>
  <w:num w:numId="18" w16cid:durableId="1703901446">
    <w:abstractNumId w:val="9"/>
  </w:num>
  <w:num w:numId="19" w16cid:durableId="163402912">
    <w:abstractNumId w:val="24"/>
  </w:num>
  <w:num w:numId="20" w16cid:durableId="585924278">
    <w:abstractNumId w:val="12"/>
  </w:num>
  <w:num w:numId="21" w16cid:durableId="166748303">
    <w:abstractNumId w:val="10"/>
  </w:num>
  <w:num w:numId="22" w16cid:durableId="1961450531">
    <w:abstractNumId w:val="26"/>
  </w:num>
  <w:num w:numId="23" w16cid:durableId="1786653993">
    <w:abstractNumId w:val="32"/>
  </w:num>
  <w:num w:numId="24" w16cid:durableId="1362166074">
    <w:abstractNumId w:val="27"/>
  </w:num>
  <w:num w:numId="25" w16cid:durableId="2099251029">
    <w:abstractNumId w:val="7"/>
  </w:num>
  <w:num w:numId="26" w16cid:durableId="16779510">
    <w:abstractNumId w:val="29"/>
  </w:num>
  <w:num w:numId="27" w16cid:durableId="917708991">
    <w:abstractNumId w:val="1"/>
  </w:num>
  <w:num w:numId="28" w16cid:durableId="392778076">
    <w:abstractNumId w:val="16"/>
  </w:num>
  <w:num w:numId="29" w16cid:durableId="1329554931">
    <w:abstractNumId w:val="2"/>
  </w:num>
  <w:num w:numId="30" w16cid:durableId="1920947323">
    <w:abstractNumId w:val="4"/>
  </w:num>
  <w:num w:numId="31" w16cid:durableId="1470512876">
    <w:abstractNumId w:val="3"/>
  </w:num>
  <w:num w:numId="32" w16cid:durableId="263850026">
    <w:abstractNumId w:val="5"/>
  </w:num>
  <w:num w:numId="33" w16cid:durableId="70085264">
    <w:abstractNumId w:val="23"/>
  </w:num>
  <w:num w:numId="34" w16cid:durableId="2080395300">
    <w:abstractNumId w:val="0"/>
  </w:num>
  <w:num w:numId="35" w16cid:durableId="1745950182">
    <w:abstractNumId w:val="2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DF3"/>
    <w:rsid w:val="00001660"/>
    <w:rsid w:val="00014133"/>
    <w:rsid w:val="00015DD3"/>
    <w:rsid w:val="00020E8E"/>
    <w:rsid w:val="00021F7F"/>
    <w:rsid w:val="00034299"/>
    <w:rsid w:val="00040AA4"/>
    <w:rsid w:val="00043FA3"/>
    <w:rsid w:val="000508F4"/>
    <w:rsid w:val="0005156D"/>
    <w:rsid w:val="00054341"/>
    <w:rsid w:val="0006587E"/>
    <w:rsid w:val="00067257"/>
    <w:rsid w:val="0007130A"/>
    <w:rsid w:val="00071F6B"/>
    <w:rsid w:val="000803C6"/>
    <w:rsid w:val="00080930"/>
    <w:rsid w:val="0008173C"/>
    <w:rsid w:val="000839BA"/>
    <w:rsid w:val="00083FA7"/>
    <w:rsid w:val="00084A2E"/>
    <w:rsid w:val="0008710D"/>
    <w:rsid w:val="000913A9"/>
    <w:rsid w:val="000A185C"/>
    <w:rsid w:val="000B3157"/>
    <w:rsid w:val="000B4EA2"/>
    <w:rsid w:val="000C4C32"/>
    <w:rsid w:val="000D0243"/>
    <w:rsid w:val="000D1645"/>
    <w:rsid w:val="000D5E82"/>
    <w:rsid w:val="000D760D"/>
    <w:rsid w:val="000E1440"/>
    <w:rsid w:val="000E790C"/>
    <w:rsid w:val="000F360E"/>
    <w:rsid w:val="00100523"/>
    <w:rsid w:val="00104632"/>
    <w:rsid w:val="0011131A"/>
    <w:rsid w:val="00113F70"/>
    <w:rsid w:val="00117E42"/>
    <w:rsid w:val="00120174"/>
    <w:rsid w:val="001257B1"/>
    <w:rsid w:val="00152468"/>
    <w:rsid w:val="00155D7F"/>
    <w:rsid w:val="00155E96"/>
    <w:rsid w:val="00171F92"/>
    <w:rsid w:val="00175E0E"/>
    <w:rsid w:val="00182553"/>
    <w:rsid w:val="001B05FA"/>
    <w:rsid w:val="001B20B6"/>
    <w:rsid w:val="001B2708"/>
    <w:rsid w:val="001B68C5"/>
    <w:rsid w:val="001C75F4"/>
    <w:rsid w:val="001D0E13"/>
    <w:rsid w:val="001E114C"/>
    <w:rsid w:val="001F2029"/>
    <w:rsid w:val="001F3890"/>
    <w:rsid w:val="00201971"/>
    <w:rsid w:val="002078A8"/>
    <w:rsid w:val="00240223"/>
    <w:rsid w:val="00241375"/>
    <w:rsid w:val="00263AC4"/>
    <w:rsid w:val="0026457F"/>
    <w:rsid w:val="00271A25"/>
    <w:rsid w:val="002842EF"/>
    <w:rsid w:val="0028431A"/>
    <w:rsid w:val="00286E7A"/>
    <w:rsid w:val="00287CA4"/>
    <w:rsid w:val="00291BB9"/>
    <w:rsid w:val="00295D50"/>
    <w:rsid w:val="00296CD9"/>
    <w:rsid w:val="002A27EB"/>
    <w:rsid w:val="002A32B1"/>
    <w:rsid w:val="002A3FDE"/>
    <w:rsid w:val="002A423F"/>
    <w:rsid w:val="002A613C"/>
    <w:rsid w:val="002B74DA"/>
    <w:rsid w:val="002D04AE"/>
    <w:rsid w:val="002E30F2"/>
    <w:rsid w:val="002E45D8"/>
    <w:rsid w:val="002F06AB"/>
    <w:rsid w:val="002F45A0"/>
    <w:rsid w:val="00315BF2"/>
    <w:rsid w:val="00315DBA"/>
    <w:rsid w:val="0032422F"/>
    <w:rsid w:val="003335D0"/>
    <w:rsid w:val="00340568"/>
    <w:rsid w:val="00351DA0"/>
    <w:rsid w:val="003842B3"/>
    <w:rsid w:val="00384B01"/>
    <w:rsid w:val="003A108F"/>
    <w:rsid w:val="003A116D"/>
    <w:rsid w:val="003A41BF"/>
    <w:rsid w:val="003B66B2"/>
    <w:rsid w:val="003C52D5"/>
    <w:rsid w:val="003E023A"/>
    <w:rsid w:val="003F014D"/>
    <w:rsid w:val="003F4B9E"/>
    <w:rsid w:val="00405EF0"/>
    <w:rsid w:val="00437CDC"/>
    <w:rsid w:val="004401D0"/>
    <w:rsid w:val="00442366"/>
    <w:rsid w:val="00443EFA"/>
    <w:rsid w:val="00446869"/>
    <w:rsid w:val="0045062B"/>
    <w:rsid w:val="00456E79"/>
    <w:rsid w:val="00457CA3"/>
    <w:rsid w:val="00463055"/>
    <w:rsid w:val="00471C6C"/>
    <w:rsid w:val="00480561"/>
    <w:rsid w:val="00482200"/>
    <w:rsid w:val="004C4DF4"/>
    <w:rsid w:val="004E4C49"/>
    <w:rsid w:val="004E7C8C"/>
    <w:rsid w:val="004E7DDE"/>
    <w:rsid w:val="005005FE"/>
    <w:rsid w:val="00502A3E"/>
    <w:rsid w:val="00504F32"/>
    <w:rsid w:val="00507081"/>
    <w:rsid w:val="00514A2C"/>
    <w:rsid w:val="00517CCD"/>
    <w:rsid w:val="00525ED0"/>
    <w:rsid w:val="00543622"/>
    <w:rsid w:val="00553915"/>
    <w:rsid w:val="00553D20"/>
    <w:rsid w:val="0056741F"/>
    <w:rsid w:val="005712BE"/>
    <w:rsid w:val="00573BEB"/>
    <w:rsid w:val="00583110"/>
    <w:rsid w:val="00584C13"/>
    <w:rsid w:val="00587CFA"/>
    <w:rsid w:val="005952AA"/>
    <w:rsid w:val="005A1733"/>
    <w:rsid w:val="005A20D9"/>
    <w:rsid w:val="005A20E8"/>
    <w:rsid w:val="005B41FF"/>
    <w:rsid w:val="005B7253"/>
    <w:rsid w:val="005C26E2"/>
    <w:rsid w:val="005C4DF0"/>
    <w:rsid w:val="005D5777"/>
    <w:rsid w:val="005D6CAE"/>
    <w:rsid w:val="005E0485"/>
    <w:rsid w:val="00600F0A"/>
    <w:rsid w:val="006037AE"/>
    <w:rsid w:val="0061134E"/>
    <w:rsid w:val="00613F2F"/>
    <w:rsid w:val="00631E7D"/>
    <w:rsid w:val="00632A4D"/>
    <w:rsid w:val="006351E8"/>
    <w:rsid w:val="00644EBF"/>
    <w:rsid w:val="00657A6C"/>
    <w:rsid w:val="00666BF0"/>
    <w:rsid w:val="00676CB6"/>
    <w:rsid w:val="006806F8"/>
    <w:rsid w:val="0068514E"/>
    <w:rsid w:val="00691F62"/>
    <w:rsid w:val="006A3342"/>
    <w:rsid w:val="006A56A5"/>
    <w:rsid w:val="006B1160"/>
    <w:rsid w:val="006C3461"/>
    <w:rsid w:val="006C36E6"/>
    <w:rsid w:val="006C742C"/>
    <w:rsid w:val="006D3D88"/>
    <w:rsid w:val="006D77A1"/>
    <w:rsid w:val="006F1556"/>
    <w:rsid w:val="006F2AEC"/>
    <w:rsid w:val="007104BC"/>
    <w:rsid w:val="00711AC8"/>
    <w:rsid w:val="00712150"/>
    <w:rsid w:val="0071557E"/>
    <w:rsid w:val="00734433"/>
    <w:rsid w:val="0073697D"/>
    <w:rsid w:val="0074248C"/>
    <w:rsid w:val="007478E1"/>
    <w:rsid w:val="00762289"/>
    <w:rsid w:val="00772892"/>
    <w:rsid w:val="007B547E"/>
    <w:rsid w:val="007C432C"/>
    <w:rsid w:val="007C6AF4"/>
    <w:rsid w:val="007D3B24"/>
    <w:rsid w:val="007E026F"/>
    <w:rsid w:val="007E35FB"/>
    <w:rsid w:val="007E7260"/>
    <w:rsid w:val="00800CD8"/>
    <w:rsid w:val="008018FD"/>
    <w:rsid w:val="00803808"/>
    <w:rsid w:val="00821B05"/>
    <w:rsid w:val="008310F6"/>
    <w:rsid w:val="00854F0A"/>
    <w:rsid w:val="00862CA4"/>
    <w:rsid w:val="00867727"/>
    <w:rsid w:val="00874042"/>
    <w:rsid w:val="008744EA"/>
    <w:rsid w:val="00886E29"/>
    <w:rsid w:val="00891D01"/>
    <w:rsid w:val="008A4F31"/>
    <w:rsid w:val="008B3C6A"/>
    <w:rsid w:val="008D3C73"/>
    <w:rsid w:val="008D50AA"/>
    <w:rsid w:val="008E4C03"/>
    <w:rsid w:val="008F4343"/>
    <w:rsid w:val="008F610A"/>
    <w:rsid w:val="0090416D"/>
    <w:rsid w:val="00921699"/>
    <w:rsid w:val="00924659"/>
    <w:rsid w:val="00933633"/>
    <w:rsid w:val="009411E8"/>
    <w:rsid w:val="00946164"/>
    <w:rsid w:val="00956739"/>
    <w:rsid w:val="009624CD"/>
    <w:rsid w:val="00963C0C"/>
    <w:rsid w:val="0096652C"/>
    <w:rsid w:val="00987A62"/>
    <w:rsid w:val="00991D42"/>
    <w:rsid w:val="009B3BAA"/>
    <w:rsid w:val="009C3223"/>
    <w:rsid w:val="009C499D"/>
    <w:rsid w:val="009C68D7"/>
    <w:rsid w:val="009E151A"/>
    <w:rsid w:val="009F0B5E"/>
    <w:rsid w:val="00A0517D"/>
    <w:rsid w:val="00A110C1"/>
    <w:rsid w:val="00A14605"/>
    <w:rsid w:val="00A15704"/>
    <w:rsid w:val="00A21616"/>
    <w:rsid w:val="00A2496D"/>
    <w:rsid w:val="00A26C29"/>
    <w:rsid w:val="00A36F11"/>
    <w:rsid w:val="00A378E7"/>
    <w:rsid w:val="00A45C64"/>
    <w:rsid w:val="00A631F6"/>
    <w:rsid w:val="00A76ADC"/>
    <w:rsid w:val="00A80493"/>
    <w:rsid w:val="00A813F2"/>
    <w:rsid w:val="00A85CBE"/>
    <w:rsid w:val="00A946A5"/>
    <w:rsid w:val="00A963C0"/>
    <w:rsid w:val="00A973BD"/>
    <w:rsid w:val="00A97985"/>
    <w:rsid w:val="00AB49CA"/>
    <w:rsid w:val="00AB5746"/>
    <w:rsid w:val="00AC1043"/>
    <w:rsid w:val="00AC25AA"/>
    <w:rsid w:val="00AC6157"/>
    <w:rsid w:val="00AD0387"/>
    <w:rsid w:val="00AD1357"/>
    <w:rsid w:val="00AE46F5"/>
    <w:rsid w:val="00B4012D"/>
    <w:rsid w:val="00B434CF"/>
    <w:rsid w:val="00B6190F"/>
    <w:rsid w:val="00B634DB"/>
    <w:rsid w:val="00B646E3"/>
    <w:rsid w:val="00B7211D"/>
    <w:rsid w:val="00B76A1A"/>
    <w:rsid w:val="00B8352A"/>
    <w:rsid w:val="00B84D1F"/>
    <w:rsid w:val="00B907CC"/>
    <w:rsid w:val="00B91582"/>
    <w:rsid w:val="00BB749E"/>
    <w:rsid w:val="00BD3FE0"/>
    <w:rsid w:val="00BE7EE6"/>
    <w:rsid w:val="00BF024C"/>
    <w:rsid w:val="00BF78D7"/>
    <w:rsid w:val="00C06CF6"/>
    <w:rsid w:val="00C076CA"/>
    <w:rsid w:val="00C11B25"/>
    <w:rsid w:val="00C13990"/>
    <w:rsid w:val="00C15079"/>
    <w:rsid w:val="00C153B9"/>
    <w:rsid w:val="00C15971"/>
    <w:rsid w:val="00C16F7D"/>
    <w:rsid w:val="00C26650"/>
    <w:rsid w:val="00C2727E"/>
    <w:rsid w:val="00C27B10"/>
    <w:rsid w:val="00C42386"/>
    <w:rsid w:val="00C5445A"/>
    <w:rsid w:val="00C61016"/>
    <w:rsid w:val="00C619EC"/>
    <w:rsid w:val="00C755E2"/>
    <w:rsid w:val="00C77B6A"/>
    <w:rsid w:val="00C9014C"/>
    <w:rsid w:val="00CA1087"/>
    <w:rsid w:val="00CB06A5"/>
    <w:rsid w:val="00CB1DF3"/>
    <w:rsid w:val="00CB6DD5"/>
    <w:rsid w:val="00CC0541"/>
    <w:rsid w:val="00CC2DA7"/>
    <w:rsid w:val="00CC7BF3"/>
    <w:rsid w:val="00CD3573"/>
    <w:rsid w:val="00D011C9"/>
    <w:rsid w:val="00D02C13"/>
    <w:rsid w:val="00D05A32"/>
    <w:rsid w:val="00D10B27"/>
    <w:rsid w:val="00D15D17"/>
    <w:rsid w:val="00D26393"/>
    <w:rsid w:val="00D40A60"/>
    <w:rsid w:val="00D45082"/>
    <w:rsid w:val="00D50233"/>
    <w:rsid w:val="00D5360B"/>
    <w:rsid w:val="00D755FB"/>
    <w:rsid w:val="00D85E98"/>
    <w:rsid w:val="00D8668F"/>
    <w:rsid w:val="00D9058F"/>
    <w:rsid w:val="00D907B9"/>
    <w:rsid w:val="00D91956"/>
    <w:rsid w:val="00DB0B57"/>
    <w:rsid w:val="00DB5977"/>
    <w:rsid w:val="00DC25C5"/>
    <w:rsid w:val="00DD3BEE"/>
    <w:rsid w:val="00E01D04"/>
    <w:rsid w:val="00E31918"/>
    <w:rsid w:val="00E31B71"/>
    <w:rsid w:val="00E53057"/>
    <w:rsid w:val="00E53F9A"/>
    <w:rsid w:val="00E547EA"/>
    <w:rsid w:val="00E5639C"/>
    <w:rsid w:val="00E6152F"/>
    <w:rsid w:val="00E63F95"/>
    <w:rsid w:val="00E70FA8"/>
    <w:rsid w:val="00E74F1D"/>
    <w:rsid w:val="00E762B1"/>
    <w:rsid w:val="00E85CC8"/>
    <w:rsid w:val="00EB6161"/>
    <w:rsid w:val="00EB6B9B"/>
    <w:rsid w:val="00EC3BA4"/>
    <w:rsid w:val="00ED6829"/>
    <w:rsid w:val="00EE4159"/>
    <w:rsid w:val="00F077E4"/>
    <w:rsid w:val="00F12BE8"/>
    <w:rsid w:val="00F22AFC"/>
    <w:rsid w:val="00F25538"/>
    <w:rsid w:val="00F4320B"/>
    <w:rsid w:val="00F44A37"/>
    <w:rsid w:val="00F45C2D"/>
    <w:rsid w:val="00F53162"/>
    <w:rsid w:val="00F53729"/>
    <w:rsid w:val="00F53DE4"/>
    <w:rsid w:val="00F57F83"/>
    <w:rsid w:val="00F708E6"/>
    <w:rsid w:val="00FA1DA6"/>
    <w:rsid w:val="00FA4ED3"/>
    <w:rsid w:val="00FB00AB"/>
    <w:rsid w:val="00FC780E"/>
    <w:rsid w:val="00FD1DE0"/>
    <w:rsid w:val="00FD20C7"/>
    <w:rsid w:val="00FE5756"/>
    <w:rsid w:val="00FE7D42"/>
    <w:rsid w:val="00FF7E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BAC7E"/>
  <w15:docId w15:val="{F782D9D7-DA2F-4CCB-ADC0-F7986F52E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BE7EE6"/>
    <w:pPr>
      <w:spacing w:before="120" w:after="200" w:line="276" w:lineRule="auto"/>
    </w:pPr>
    <w:rPr>
      <w:rFonts w:ascii="Arial" w:hAnsi="Arial"/>
      <w:sz w:val="22"/>
      <w:szCs w:val="22"/>
      <w:lang w:eastAsia="en-US"/>
    </w:rPr>
  </w:style>
  <w:style w:type="paragraph" w:styleId="Heading1">
    <w:name w:val="heading 1"/>
    <w:aliases w:val="Title 1,H-1,Spec. Heading 1,1.,Heading 1-BBC,Heading 1 Char2"/>
    <w:basedOn w:val="Normal"/>
    <w:next w:val="Normal"/>
    <w:link w:val="Heading1Char"/>
    <w:qFormat/>
    <w:rsid w:val="002078A8"/>
    <w:pPr>
      <w:keepNext/>
      <w:keepLines/>
      <w:spacing w:before="480" w:after="0"/>
      <w:outlineLvl w:val="0"/>
    </w:pPr>
    <w:rPr>
      <w:rFonts w:eastAsia="Times New Roman"/>
      <w:b/>
      <w:bCs/>
      <w:sz w:val="32"/>
      <w:szCs w:val="28"/>
    </w:rPr>
  </w:style>
  <w:style w:type="paragraph" w:styleId="Heading2">
    <w:name w:val="heading 2"/>
    <w:aliases w:val="H-2,1.1,Heading 2-BBC"/>
    <w:basedOn w:val="Normal"/>
    <w:next w:val="Normal"/>
    <w:link w:val="Heading2Char"/>
    <w:unhideWhenUsed/>
    <w:qFormat/>
    <w:rsid w:val="00263AC4"/>
    <w:pPr>
      <w:keepNext/>
      <w:keepLines/>
      <w:spacing w:before="200" w:after="0"/>
      <w:outlineLvl w:val="1"/>
    </w:pPr>
    <w:rPr>
      <w:rFonts w:eastAsia="Times New Roman"/>
      <w:b/>
      <w:bCs/>
      <w:color w:val="427730"/>
      <w:sz w:val="28"/>
      <w:szCs w:val="26"/>
    </w:rPr>
  </w:style>
  <w:style w:type="paragraph" w:styleId="Heading3">
    <w:name w:val="heading 3"/>
    <w:aliases w:val="H-3,Heading 3-BBC,Para3"/>
    <w:basedOn w:val="Normal"/>
    <w:next w:val="Normal"/>
    <w:link w:val="Heading3Char"/>
    <w:unhideWhenUsed/>
    <w:qFormat/>
    <w:rsid w:val="00E31918"/>
    <w:pPr>
      <w:keepNext/>
      <w:keepLines/>
      <w:spacing w:before="200" w:after="0"/>
      <w:outlineLvl w:val="2"/>
    </w:pPr>
    <w:rPr>
      <w:rFonts w:eastAsia="Times New Roman"/>
      <w:b/>
      <w:bCs/>
      <w:sz w:val="24"/>
    </w:rPr>
  </w:style>
  <w:style w:type="paragraph" w:styleId="Heading4">
    <w:name w:val="heading 4"/>
    <w:aliases w:val="H-4"/>
    <w:basedOn w:val="Normal"/>
    <w:next w:val="Normal"/>
    <w:link w:val="Heading4Char"/>
    <w:unhideWhenUsed/>
    <w:qFormat/>
    <w:rsid w:val="00E31918"/>
    <w:pPr>
      <w:keepNext/>
      <w:keepLines/>
      <w:spacing w:before="200" w:after="0"/>
      <w:outlineLvl w:val="3"/>
    </w:pPr>
    <w:rPr>
      <w:rFonts w:eastAsia="Times New Roman"/>
      <w:b/>
      <w:bCs/>
      <w:iCs/>
    </w:rPr>
  </w:style>
  <w:style w:type="paragraph" w:styleId="Heading5">
    <w:name w:val="heading 5"/>
    <w:basedOn w:val="Normal"/>
    <w:next w:val="Normal"/>
    <w:link w:val="Heading5Char"/>
    <w:unhideWhenUsed/>
    <w:qFormat/>
    <w:rsid w:val="00E31918"/>
    <w:pPr>
      <w:keepNext/>
      <w:keepLines/>
      <w:spacing w:before="200" w:after="0"/>
      <w:outlineLvl w:val="4"/>
    </w:pPr>
    <w:rPr>
      <w:rFonts w:eastAsia="Times New Roman"/>
    </w:rPr>
  </w:style>
  <w:style w:type="paragraph" w:styleId="Heading6">
    <w:name w:val="heading 6"/>
    <w:basedOn w:val="Normal"/>
    <w:next w:val="Normal"/>
    <w:link w:val="Heading6Char"/>
    <w:unhideWhenUsed/>
    <w:qFormat/>
    <w:rsid w:val="00E31918"/>
    <w:pPr>
      <w:keepNext/>
      <w:keepLines/>
      <w:spacing w:before="200" w:after="0"/>
      <w:outlineLvl w:val="5"/>
    </w:pPr>
    <w:rPr>
      <w:rFonts w:eastAsia="Times New Roman"/>
      <w:i/>
      <w:iCs/>
    </w:rPr>
  </w:style>
  <w:style w:type="paragraph" w:styleId="Heading7">
    <w:name w:val="heading 7"/>
    <w:basedOn w:val="Normal"/>
    <w:next w:val="Normal"/>
    <w:link w:val="Heading7Char"/>
    <w:unhideWhenUsed/>
    <w:qFormat/>
    <w:rsid w:val="00E31918"/>
    <w:pPr>
      <w:keepNext/>
      <w:keepLines/>
      <w:spacing w:before="200" w:after="0"/>
      <w:outlineLvl w:val="6"/>
    </w:pPr>
    <w:rPr>
      <w:rFonts w:eastAsia="Times New Roman"/>
      <w:i/>
      <w:iCs/>
    </w:rPr>
  </w:style>
  <w:style w:type="paragraph" w:styleId="Heading8">
    <w:name w:val="heading 8"/>
    <w:basedOn w:val="Normal"/>
    <w:next w:val="Normal"/>
    <w:link w:val="Heading8Char"/>
    <w:unhideWhenUsed/>
    <w:qFormat/>
    <w:rsid w:val="00E31918"/>
    <w:pPr>
      <w:keepNext/>
      <w:keepLines/>
      <w:spacing w:before="200" w:after="0"/>
      <w:outlineLvl w:val="7"/>
    </w:pPr>
    <w:rPr>
      <w:rFonts w:eastAsia="Times New Roman"/>
      <w:sz w:val="20"/>
      <w:szCs w:val="20"/>
    </w:rPr>
  </w:style>
  <w:style w:type="paragraph" w:styleId="Heading9">
    <w:name w:val="heading 9"/>
    <w:basedOn w:val="Normal"/>
    <w:next w:val="Normal"/>
    <w:link w:val="Heading9Char"/>
    <w:unhideWhenUsed/>
    <w:qFormat/>
    <w:rsid w:val="00E31918"/>
    <w:pPr>
      <w:keepNext/>
      <w:keepLines/>
      <w:spacing w:before="200" w:after="0"/>
      <w:outlineLvl w:val="8"/>
    </w:pPr>
    <w:rPr>
      <w:rFonts w:eastAsia="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1 Char,H-1 Char,Spec. Heading 1 Char,1. Char,Heading 1-BBC Char,Heading 1 Char2 Char"/>
    <w:link w:val="Heading1"/>
    <w:uiPriority w:val="9"/>
    <w:rsid w:val="002078A8"/>
    <w:rPr>
      <w:rFonts w:ascii="Arial" w:eastAsia="Times New Roman" w:hAnsi="Arial" w:cs="Times New Roman"/>
      <w:b/>
      <w:bCs/>
      <w:sz w:val="32"/>
      <w:szCs w:val="28"/>
    </w:rPr>
  </w:style>
  <w:style w:type="character" w:customStyle="1" w:styleId="Heading5Char">
    <w:name w:val="Heading 5 Char"/>
    <w:link w:val="Heading5"/>
    <w:uiPriority w:val="9"/>
    <w:rsid w:val="00E31918"/>
    <w:rPr>
      <w:rFonts w:ascii="Arial" w:eastAsia="Times New Roman" w:hAnsi="Arial" w:cs="Times New Roman"/>
    </w:rPr>
  </w:style>
  <w:style w:type="character" w:customStyle="1" w:styleId="Heading2Char">
    <w:name w:val="Heading 2 Char"/>
    <w:aliases w:val="H-2 Char,1.1 Char,Heading 2-BBC Char"/>
    <w:link w:val="Heading2"/>
    <w:uiPriority w:val="9"/>
    <w:rsid w:val="00263AC4"/>
    <w:rPr>
      <w:rFonts w:ascii="Arial" w:eastAsia="Times New Roman" w:hAnsi="Arial" w:cs="Times New Roman"/>
      <w:b/>
      <w:bCs/>
      <w:color w:val="427730"/>
      <w:sz w:val="28"/>
      <w:szCs w:val="26"/>
    </w:rPr>
  </w:style>
  <w:style w:type="character" w:customStyle="1" w:styleId="Heading3Char">
    <w:name w:val="Heading 3 Char"/>
    <w:aliases w:val="H-3 Char,Heading 3-BBC Char,Para3 Char"/>
    <w:link w:val="Heading3"/>
    <w:rsid w:val="00E31918"/>
    <w:rPr>
      <w:rFonts w:ascii="Arial" w:eastAsia="Times New Roman" w:hAnsi="Arial" w:cs="Times New Roman"/>
      <w:b/>
      <w:bCs/>
      <w:sz w:val="24"/>
    </w:rPr>
  </w:style>
  <w:style w:type="paragraph" w:styleId="NormalWeb">
    <w:name w:val="Normal (Web)"/>
    <w:basedOn w:val="Normal"/>
    <w:uiPriority w:val="99"/>
    <w:semiHidden/>
    <w:unhideWhenUsed/>
    <w:rsid w:val="002078A8"/>
    <w:pPr>
      <w:spacing w:after="210" w:line="210" w:lineRule="atLeast"/>
      <w:jc w:val="both"/>
    </w:pPr>
    <w:rPr>
      <w:rFonts w:ascii="Times New Roman" w:eastAsia="Times New Roman" w:hAnsi="Times New Roman"/>
      <w:sz w:val="17"/>
      <w:szCs w:val="17"/>
      <w:lang w:eastAsia="en-AU"/>
    </w:rPr>
  </w:style>
  <w:style w:type="character" w:customStyle="1" w:styleId="Heading4Char">
    <w:name w:val="Heading 4 Char"/>
    <w:aliases w:val="H-4 Char"/>
    <w:link w:val="Heading4"/>
    <w:uiPriority w:val="9"/>
    <w:rsid w:val="00E31918"/>
    <w:rPr>
      <w:rFonts w:ascii="Arial" w:eastAsia="Times New Roman" w:hAnsi="Arial" w:cs="Times New Roman"/>
      <w:b/>
      <w:bCs/>
      <w:iCs/>
    </w:rPr>
  </w:style>
  <w:style w:type="paragraph" w:customStyle="1" w:styleId="Title2">
    <w:name w:val="Title 2"/>
    <w:basedOn w:val="Normal"/>
    <w:link w:val="Title2Char"/>
    <w:qFormat/>
    <w:rsid w:val="00E31918"/>
    <w:pPr>
      <w:spacing w:before="0" w:after="120"/>
      <w:contextualSpacing/>
    </w:pPr>
    <w:rPr>
      <w:sz w:val="28"/>
      <w:szCs w:val="28"/>
    </w:rPr>
  </w:style>
  <w:style w:type="character" w:customStyle="1" w:styleId="Title2Char">
    <w:name w:val="Title 2 Char"/>
    <w:link w:val="Title2"/>
    <w:rsid w:val="00E31918"/>
    <w:rPr>
      <w:rFonts w:ascii="Arial" w:hAnsi="Arial"/>
      <w:sz w:val="28"/>
      <w:szCs w:val="28"/>
    </w:rPr>
  </w:style>
  <w:style w:type="character" w:customStyle="1" w:styleId="Heading6Char">
    <w:name w:val="Heading 6 Char"/>
    <w:link w:val="Heading6"/>
    <w:uiPriority w:val="9"/>
    <w:semiHidden/>
    <w:rsid w:val="00E31918"/>
    <w:rPr>
      <w:rFonts w:ascii="Arial" w:eastAsia="Times New Roman" w:hAnsi="Arial" w:cs="Times New Roman"/>
      <w:i/>
      <w:iCs/>
    </w:rPr>
  </w:style>
  <w:style w:type="character" w:customStyle="1" w:styleId="Heading7Char">
    <w:name w:val="Heading 7 Char"/>
    <w:link w:val="Heading7"/>
    <w:uiPriority w:val="9"/>
    <w:semiHidden/>
    <w:rsid w:val="00E31918"/>
    <w:rPr>
      <w:rFonts w:ascii="Arial" w:eastAsia="Times New Roman" w:hAnsi="Arial" w:cs="Times New Roman"/>
      <w:i/>
      <w:iCs/>
    </w:rPr>
  </w:style>
  <w:style w:type="character" w:customStyle="1" w:styleId="Heading8Char">
    <w:name w:val="Heading 8 Char"/>
    <w:link w:val="Heading8"/>
    <w:uiPriority w:val="9"/>
    <w:semiHidden/>
    <w:rsid w:val="00E31918"/>
    <w:rPr>
      <w:rFonts w:ascii="Arial" w:eastAsia="Times New Roman" w:hAnsi="Arial" w:cs="Times New Roman"/>
      <w:sz w:val="20"/>
      <w:szCs w:val="20"/>
    </w:rPr>
  </w:style>
  <w:style w:type="character" w:customStyle="1" w:styleId="Heading9Char">
    <w:name w:val="Heading 9 Char"/>
    <w:link w:val="Heading9"/>
    <w:uiPriority w:val="9"/>
    <w:semiHidden/>
    <w:rsid w:val="00E31918"/>
    <w:rPr>
      <w:rFonts w:ascii="Arial" w:eastAsia="Times New Roman" w:hAnsi="Arial" w:cs="Times New Roman"/>
      <w:i/>
      <w:iCs/>
      <w:color w:val="404040"/>
      <w:sz w:val="20"/>
      <w:szCs w:val="20"/>
    </w:rPr>
  </w:style>
  <w:style w:type="paragraph" w:customStyle="1" w:styleId="Pa12">
    <w:name w:val="Pa12"/>
    <w:basedOn w:val="Normal"/>
    <w:next w:val="Normal"/>
    <w:uiPriority w:val="99"/>
    <w:rsid w:val="00CB1DF3"/>
    <w:pPr>
      <w:autoSpaceDE w:val="0"/>
      <w:autoSpaceDN w:val="0"/>
      <w:adjustRightInd w:val="0"/>
      <w:spacing w:before="0" w:after="0" w:line="191" w:lineRule="atLeast"/>
    </w:pPr>
    <w:rPr>
      <w:rFonts w:ascii="Gotham Bold" w:hAnsi="Gotham Bold"/>
      <w:sz w:val="24"/>
      <w:szCs w:val="24"/>
      <w:lang w:eastAsia="en-AU"/>
    </w:rPr>
  </w:style>
  <w:style w:type="table" w:styleId="TableGrid">
    <w:name w:val="Table Grid"/>
    <w:basedOn w:val="TableNormal"/>
    <w:uiPriority w:val="59"/>
    <w:rsid w:val="005B4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B41FF"/>
    <w:pPr>
      <w:autoSpaceDE w:val="0"/>
      <w:autoSpaceDN w:val="0"/>
      <w:adjustRightInd w:val="0"/>
    </w:pPr>
    <w:rPr>
      <w:rFonts w:ascii="Gotham Book" w:eastAsiaTheme="minorEastAsia" w:hAnsi="Gotham Book" w:cs="Gotham Book"/>
      <w:color w:val="000000"/>
      <w:sz w:val="24"/>
      <w:szCs w:val="24"/>
    </w:rPr>
  </w:style>
  <w:style w:type="paragraph" w:styleId="BalloonText">
    <w:name w:val="Balloon Text"/>
    <w:basedOn w:val="Normal"/>
    <w:link w:val="BalloonTextChar"/>
    <w:uiPriority w:val="99"/>
    <w:semiHidden/>
    <w:unhideWhenUsed/>
    <w:rsid w:val="00573BE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3BEB"/>
    <w:rPr>
      <w:rFonts w:ascii="Tahoma" w:hAnsi="Tahoma" w:cs="Tahoma"/>
      <w:sz w:val="16"/>
      <w:szCs w:val="16"/>
      <w:lang w:eastAsia="en-US"/>
    </w:rPr>
  </w:style>
  <w:style w:type="paragraph" w:customStyle="1" w:styleId="pphead1">
    <w:name w:val="pphead1"/>
    <w:basedOn w:val="Pa12"/>
    <w:qFormat/>
    <w:rsid w:val="00C26650"/>
    <w:pPr>
      <w:tabs>
        <w:tab w:val="left" w:pos="567"/>
        <w:tab w:val="left" w:pos="1134"/>
        <w:tab w:val="left" w:pos="1701"/>
      </w:tabs>
      <w:spacing w:line="240" w:lineRule="auto"/>
    </w:pPr>
    <w:rPr>
      <w:rFonts w:ascii="Arial" w:hAnsi="Arial" w:cs="Arial"/>
      <w:b/>
      <w:bCs/>
      <w:sz w:val="28"/>
      <w:szCs w:val="28"/>
    </w:rPr>
  </w:style>
  <w:style w:type="paragraph" w:customStyle="1" w:styleId="pphead2">
    <w:name w:val="pphead2"/>
    <w:basedOn w:val="Normal"/>
    <w:qFormat/>
    <w:rsid w:val="00C26650"/>
    <w:pPr>
      <w:numPr>
        <w:numId w:val="1"/>
      </w:numPr>
      <w:tabs>
        <w:tab w:val="left" w:pos="567"/>
        <w:tab w:val="left" w:pos="1134"/>
        <w:tab w:val="left" w:pos="1701"/>
      </w:tabs>
      <w:spacing w:before="0" w:after="0" w:line="240" w:lineRule="auto"/>
    </w:pPr>
    <w:rPr>
      <w:rFonts w:cs="Arial"/>
      <w:b/>
    </w:rPr>
  </w:style>
  <w:style w:type="paragraph" w:styleId="TOC2">
    <w:name w:val="toc 2"/>
    <w:basedOn w:val="Normal"/>
    <w:next w:val="Normal"/>
    <w:autoRedefine/>
    <w:uiPriority w:val="39"/>
    <w:unhideWhenUsed/>
    <w:rsid w:val="00AB5746"/>
    <w:pPr>
      <w:tabs>
        <w:tab w:val="right" w:leader="dot" w:pos="9629"/>
      </w:tabs>
      <w:spacing w:after="100"/>
      <w:ind w:left="1134" w:hanging="567"/>
    </w:pPr>
  </w:style>
  <w:style w:type="paragraph" w:styleId="TOC1">
    <w:name w:val="toc 1"/>
    <w:basedOn w:val="Normal"/>
    <w:next w:val="Normal"/>
    <w:autoRedefine/>
    <w:uiPriority w:val="39"/>
    <w:unhideWhenUsed/>
    <w:rsid w:val="009411E8"/>
    <w:pPr>
      <w:spacing w:after="100"/>
    </w:pPr>
  </w:style>
  <w:style w:type="character" w:styleId="Hyperlink">
    <w:name w:val="Hyperlink"/>
    <w:basedOn w:val="DefaultParagraphFont"/>
    <w:uiPriority w:val="99"/>
    <w:unhideWhenUsed/>
    <w:rsid w:val="009411E8"/>
    <w:rPr>
      <w:color w:val="0000FF" w:themeColor="hyperlink"/>
      <w:u w:val="single"/>
    </w:rPr>
  </w:style>
  <w:style w:type="paragraph" w:styleId="Header">
    <w:name w:val="header"/>
    <w:basedOn w:val="Normal"/>
    <w:link w:val="HeaderChar"/>
    <w:uiPriority w:val="99"/>
    <w:unhideWhenUsed/>
    <w:rsid w:val="00D10B2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10B27"/>
    <w:rPr>
      <w:rFonts w:ascii="Arial" w:hAnsi="Arial"/>
      <w:sz w:val="22"/>
      <w:szCs w:val="22"/>
      <w:lang w:eastAsia="en-US"/>
    </w:rPr>
  </w:style>
  <w:style w:type="paragraph" w:styleId="Footer">
    <w:name w:val="footer"/>
    <w:basedOn w:val="Normal"/>
    <w:link w:val="FooterChar"/>
    <w:uiPriority w:val="99"/>
    <w:unhideWhenUsed/>
    <w:rsid w:val="00D10B2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10B27"/>
    <w:rPr>
      <w:rFonts w:ascii="Arial" w:hAnsi="Arial"/>
      <w:sz w:val="22"/>
      <w:szCs w:val="22"/>
      <w:lang w:eastAsia="en-US"/>
    </w:rPr>
  </w:style>
  <w:style w:type="paragraph" w:styleId="ListParagraph">
    <w:name w:val="List Paragraph"/>
    <w:basedOn w:val="Normal"/>
    <w:uiPriority w:val="34"/>
    <w:rsid w:val="00155D7F"/>
    <w:pPr>
      <w:ind w:left="720"/>
      <w:contextualSpacing/>
    </w:pPr>
  </w:style>
  <w:style w:type="paragraph" w:customStyle="1" w:styleId="StyleOutlinenumbered">
    <w:name w:val="Style Outline numbered"/>
    <w:basedOn w:val="Normal"/>
    <w:rsid w:val="00854F0A"/>
    <w:pPr>
      <w:spacing w:before="60" w:after="60" w:line="240" w:lineRule="auto"/>
    </w:pPr>
    <w:rPr>
      <w:rFonts w:eastAsia="Times New Roman" w:cs="Arial"/>
      <w:sz w:val="20"/>
      <w:szCs w:val="20"/>
      <w:lang w:eastAsia="en-AU"/>
    </w:rPr>
  </w:style>
  <w:style w:type="table" w:customStyle="1" w:styleId="TableGrid1">
    <w:name w:val="Table Grid1"/>
    <w:basedOn w:val="TableNormal"/>
    <w:next w:val="TableGrid"/>
    <w:rsid w:val="00F57F8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E114C"/>
    <w:rPr>
      <w:color w:val="605E5C"/>
      <w:shd w:val="clear" w:color="auto" w:fill="E1DFDD"/>
    </w:rPr>
  </w:style>
  <w:style w:type="character" w:styleId="FollowedHyperlink">
    <w:name w:val="FollowedHyperlink"/>
    <w:basedOn w:val="DefaultParagraphFont"/>
    <w:uiPriority w:val="99"/>
    <w:semiHidden/>
    <w:unhideWhenUsed/>
    <w:rsid w:val="002A27EB"/>
    <w:rPr>
      <w:color w:val="800080" w:themeColor="followedHyperlink"/>
      <w:u w:val="single"/>
    </w:rPr>
  </w:style>
  <w:style w:type="paragraph" w:customStyle="1" w:styleId="Pa3">
    <w:name w:val="Pa3"/>
    <w:basedOn w:val="Default"/>
    <w:next w:val="Default"/>
    <w:uiPriority w:val="99"/>
    <w:rsid w:val="00FB00AB"/>
    <w:pPr>
      <w:spacing w:line="201" w:lineRule="atLeast"/>
    </w:pPr>
    <w:rPr>
      <w:rFonts w:ascii="Gotham Bold" w:eastAsia="Calibri" w:hAnsi="Gotham Bold" w:cs="Times New Roman"/>
      <w:color w:val="auto"/>
    </w:rPr>
  </w:style>
  <w:style w:type="paragraph" w:customStyle="1" w:styleId="Level1">
    <w:name w:val="Level 1"/>
    <w:rsid w:val="00A85CBE"/>
    <w:pPr>
      <w:snapToGrid w:val="0"/>
      <w:ind w:left="720"/>
    </w:pPr>
    <w:rPr>
      <w:rFonts w:ascii="Times New Roman" w:eastAsia="Times New Roman" w:hAnsi="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9449715">
      <w:bodyDiv w:val="1"/>
      <w:marLeft w:val="0"/>
      <w:marRight w:val="0"/>
      <w:marTop w:val="0"/>
      <w:marBottom w:val="0"/>
      <w:divBdr>
        <w:top w:val="none" w:sz="0" w:space="0" w:color="auto"/>
        <w:left w:val="none" w:sz="0" w:space="0" w:color="auto"/>
        <w:bottom w:val="none" w:sz="0" w:space="0" w:color="auto"/>
        <w:right w:val="none" w:sz="0" w:space="0" w:color="auto"/>
      </w:divBdr>
      <w:divsChild>
        <w:div w:id="1497915038">
          <w:marLeft w:val="0"/>
          <w:marRight w:val="0"/>
          <w:marTop w:val="0"/>
          <w:marBottom w:val="0"/>
          <w:divBdr>
            <w:top w:val="none" w:sz="0" w:space="0" w:color="auto"/>
            <w:left w:val="none" w:sz="0" w:space="0" w:color="auto"/>
            <w:bottom w:val="none" w:sz="0" w:space="0" w:color="auto"/>
            <w:right w:val="none" w:sz="0" w:space="0" w:color="auto"/>
          </w:divBdr>
          <w:divsChild>
            <w:div w:id="40345439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5.tmp"/><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image" Target="media/image3.tmp"/><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AD270A0C-7A3E-46C1-914B-874A049A18EF}">
  <ds:schemaRefs>
    <ds:schemaRef ds:uri="http://schemas.openxmlformats.org/officeDocument/2006/bibliography"/>
  </ds:schemaRefs>
</ds:datastoreItem>
</file>

<file path=customXml/itemProps2.xml><?xml version="1.0" encoding="utf-8"?>
<ds:datastoreItem xmlns:ds="http://schemas.openxmlformats.org/officeDocument/2006/customXml" ds:itemID="{AFE099BB-C5D5-41BC-B1F5-E6C0A1C903E7}">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3231</Words>
  <Characters>18418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KC</Company>
  <LinksUpToDate>false</LinksUpToDate>
  <CharactersWithSpaces>21606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Rthna Rana</dc:creator>
  <cp:lastModifiedBy>James Lovell</cp:lastModifiedBy>
  <cp:revision>2</cp:revision>
  <cp:lastPrinted>2022-03-04T03:17:00Z</cp:lastPrinted>
  <dcterms:created xsi:type="dcterms:W3CDTF">2023-06-21T05:20:00Z</dcterms:created>
  <dcterms:modified xsi:type="dcterms:W3CDTF">2023-06-21T05:20:00Z</dcterms:modified>
</cp:coreProperties>
</file>